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9" w:rsidRPr="00D54BC4" w:rsidRDefault="00A92099" w:rsidP="008914DC">
      <w:pPr>
        <w:spacing w:line="360" w:lineRule="auto"/>
        <w:jc w:val="center"/>
        <w:rPr>
          <w:rFonts w:cs="Arial"/>
          <w:sz w:val="24"/>
          <w:lang w:val="it-IT"/>
        </w:rPr>
      </w:pPr>
    </w:p>
    <w:p w:rsidR="00C33750" w:rsidRPr="00D54BC4" w:rsidRDefault="00C33750" w:rsidP="00365680">
      <w:pPr>
        <w:spacing w:line="360" w:lineRule="auto"/>
        <w:rPr>
          <w:rFonts w:cs="Arial"/>
          <w:sz w:val="34"/>
          <w:szCs w:val="34"/>
          <w:lang w:val="it-IT"/>
        </w:rPr>
      </w:pPr>
      <w:r w:rsidRPr="00D54BC4">
        <w:rPr>
          <w:rFonts w:cs="Arial"/>
          <w:sz w:val="34"/>
          <w:szCs w:val="34"/>
          <w:lang w:val="it-IT"/>
        </w:rPr>
        <w:t xml:space="preserve">NOVACAT </w:t>
      </w:r>
      <w:r w:rsidR="00461056" w:rsidRPr="00D54BC4">
        <w:rPr>
          <w:rFonts w:cs="Arial"/>
          <w:sz w:val="34"/>
          <w:szCs w:val="34"/>
          <w:lang w:val="it-IT"/>
        </w:rPr>
        <w:t>A10</w:t>
      </w:r>
      <w:r w:rsidRPr="00D54BC4">
        <w:rPr>
          <w:rFonts w:cs="Arial"/>
          <w:sz w:val="34"/>
          <w:szCs w:val="34"/>
          <w:lang w:val="it-IT"/>
        </w:rPr>
        <w:t xml:space="preserve">: </w:t>
      </w:r>
      <w:r w:rsidR="00D54BC4" w:rsidRPr="00D54BC4">
        <w:rPr>
          <w:rFonts w:cs="Arial"/>
          <w:sz w:val="34"/>
          <w:szCs w:val="34"/>
          <w:lang w:val="it-IT"/>
        </w:rPr>
        <w:t>il nuovo standard</w:t>
      </w:r>
      <w:r w:rsidR="00551A5C" w:rsidRPr="00D54BC4">
        <w:rPr>
          <w:rFonts w:cs="Arial"/>
          <w:sz w:val="34"/>
          <w:szCs w:val="34"/>
          <w:lang w:val="it-IT"/>
        </w:rPr>
        <w:t xml:space="preserve"> </w:t>
      </w:r>
      <w:r w:rsidR="00D54BC4" w:rsidRPr="00D54BC4">
        <w:rPr>
          <w:rFonts w:cs="Arial"/>
          <w:sz w:val="34"/>
          <w:szCs w:val="34"/>
          <w:lang w:val="it-IT"/>
        </w:rPr>
        <w:t>per falciatrici combinate</w:t>
      </w:r>
      <w:r w:rsidR="00551A5C" w:rsidRPr="00D54BC4">
        <w:rPr>
          <w:rFonts w:cs="Arial"/>
          <w:sz w:val="34"/>
          <w:szCs w:val="34"/>
          <w:lang w:val="it-IT"/>
        </w:rPr>
        <w:t xml:space="preserve"> </w:t>
      </w:r>
    </w:p>
    <w:p w:rsidR="00762AAB" w:rsidRPr="00D54BC4" w:rsidRDefault="00D54BC4" w:rsidP="00365680">
      <w:pPr>
        <w:spacing w:line="360" w:lineRule="auto"/>
        <w:rPr>
          <w:rFonts w:cs="Arial"/>
          <w:sz w:val="28"/>
          <w:szCs w:val="28"/>
          <w:lang w:val="it-IT"/>
        </w:rPr>
      </w:pPr>
      <w:r>
        <w:rPr>
          <w:rFonts w:cs="Arial"/>
          <w:sz w:val="28"/>
          <w:szCs w:val="28"/>
          <w:lang w:val="it-IT"/>
        </w:rPr>
        <w:t>Un nuovo azionamento per una maggiore longevità</w:t>
      </w:r>
    </w:p>
    <w:p w:rsidR="00AD1E6D" w:rsidRDefault="00AD1E6D" w:rsidP="00365680">
      <w:pPr>
        <w:spacing w:line="360" w:lineRule="auto"/>
        <w:rPr>
          <w:rFonts w:cs="Arial"/>
          <w:i/>
          <w:sz w:val="24"/>
          <w:szCs w:val="22"/>
          <w:lang w:val="it-IT"/>
        </w:rPr>
      </w:pPr>
    </w:p>
    <w:p w:rsidR="00762AAB" w:rsidRPr="00D54BC4" w:rsidRDefault="00D54BC4" w:rsidP="00365680">
      <w:pPr>
        <w:spacing w:line="360" w:lineRule="auto"/>
        <w:rPr>
          <w:rFonts w:cs="Arial"/>
          <w:i/>
          <w:sz w:val="24"/>
          <w:szCs w:val="22"/>
          <w:lang w:val="it-IT"/>
        </w:rPr>
      </w:pPr>
      <w:r>
        <w:rPr>
          <w:rFonts w:cs="Arial"/>
          <w:i/>
          <w:sz w:val="24"/>
          <w:szCs w:val="22"/>
          <w:lang w:val="it-IT"/>
        </w:rPr>
        <w:t>La novità di casa PÖTTINGER</w:t>
      </w:r>
      <w:r w:rsidR="00551A5C" w:rsidRPr="00D54BC4">
        <w:rPr>
          <w:rFonts w:cs="Arial"/>
          <w:i/>
          <w:sz w:val="24"/>
          <w:szCs w:val="22"/>
          <w:lang w:val="it-IT"/>
        </w:rPr>
        <w:t xml:space="preserve">, </w:t>
      </w:r>
      <w:r>
        <w:rPr>
          <w:rFonts w:cs="Arial"/>
          <w:i/>
          <w:sz w:val="24"/>
          <w:szCs w:val="22"/>
          <w:lang w:val="it-IT"/>
        </w:rPr>
        <w:t>la falciatrice combinata</w:t>
      </w:r>
      <w:r w:rsidR="00551A5C" w:rsidRPr="00D54BC4">
        <w:rPr>
          <w:rFonts w:cs="Arial"/>
          <w:i/>
          <w:sz w:val="24"/>
          <w:szCs w:val="22"/>
          <w:lang w:val="it-IT"/>
        </w:rPr>
        <w:t xml:space="preserve"> NOVACAT A10, </w:t>
      </w:r>
      <w:r>
        <w:rPr>
          <w:rFonts w:cs="Arial"/>
          <w:i/>
          <w:sz w:val="24"/>
          <w:szCs w:val="22"/>
          <w:lang w:val="it-IT"/>
        </w:rPr>
        <w:t>è piena di raffinati dettagli tecnologici</w:t>
      </w:r>
      <w:r w:rsidR="00694337" w:rsidRPr="00D54BC4">
        <w:rPr>
          <w:rFonts w:cs="Arial"/>
          <w:i/>
          <w:sz w:val="24"/>
          <w:szCs w:val="22"/>
          <w:lang w:val="it-IT"/>
        </w:rPr>
        <w:t xml:space="preserve"> </w:t>
      </w:r>
      <w:r>
        <w:rPr>
          <w:rFonts w:cs="Arial"/>
          <w:i/>
          <w:sz w:val="24"/>
          <w:szCs w:val="22"/>
          <w:lang w:val="it-IT"/>
        </w:rPr>
        <w:t>e stabilisce nuovi standards</w:t>
      </w:r>
      <w:r w:rsidR="00694337" w:rsidRPr="00D54BC4">
        <w:rPr>
          <w:rFonts w:cs="Arial"/>
          <w:i/>
          <w:sz w:val="24"/>
          <w:szCs w:val="22"/>
          <w:lang w:val="it-IT"/>
        </w:rPr>
        <w:t xml:space="preserve"> </w:t>
      </w:r>
      <w:r>
        <w:rPr>
          <w:rFonts w:cs="Arial"/>
          <w:i/>
          <w:sz w:val="24"/>
          <w:szCs w:val="22"/>
          <w:lang w:val="it-IT"/>
        </w:rPr>
        <w:t>in quanto a longevità</w:t>
      </w:r>
      <w:r w:rsidR="00762AAB" w:rsidRPr="00D54BC4">
        <w:rPr>
          <w:rFonts w:cs="Arial"/>
          <w:i/>
          <w:sz w:val="24"/>
          <w:szCs w:val="22"/>
          <w:lang w:val="it-IT"/>
        </w:rPr>
        <w:t xml:space="preserve">, </w:t>
      </w:r>
      <w:r>
        <w:rPr>
          <w:rFonts w:cs="Arial"/>
          <w:i/>
          <w:sz w:val="24"/>
          <w:szCs w:val="22"/>
          <w:lang w:val="it-IT"/>
        </w:rPr>
        <w:t>sicurezza d’impiego, redditività e comfort</w:t>
      </w:r>
      <w:r w:rsidR="00551A5C" w:rsidRPr="00D54BC4">
        <w:rPr>
          <w:rFonts w:cs="Arial"/>
          <w:i/>
          <w:sz w:val="24"/>
          <w:szCs w:val="22"/>
          <w:lang w:val="it-IT"/>
        </w:rPr>
        <w:t>.</w:t>
      </w:r>
      <w:r w:rsidR="0038392D" w:rsidRPr="00D54BC4">
        <w:rPr>
          <w:rFonts w:cs="Arial"/>
          <w:i/>
          <w:sz w:val="24"/>
          <w:szCs w:val="22"/>
          <w:lang w:val="it-IT"/>
        </w:rPr>
        <w:t xml:space="preserve"> </w:t>
      </w:r>
    </w:p>
    <w:p w:rsidR="00762AAB" w:rsidRPr="00D54BC4" w:rsidRDefault="00762AAB" w:rsidP="00365680">
      <w:pPr>
        <w:spacing w:line="360" w:lineRule="auto"/>
        <w:rPr>
          <w:rFonts w:cs="Arial"/>
          <w:i/>
          <w:sz w:val="24"/>
          <w:szCs w:val="22"/>
          <w:lang w:val="it-IT"/>
        </w:rPr>
      </w:pPr>
    </w:p>
    <w:p w:rsidR="00551A5C" w:rsidRPr="00D54BC4" w:rsidRDefault="00D54BC4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La falciatrice combinata</w:t>
      </w:r>
      <w:r w:rsidR="00694337" w:rsidRPr="00D54BC4">
        <w:rPr>
          <w:rFonts w:cs="Arial"/>
          <w:sz w:val="24"/>
          <w:szCs w:val="22"/>
          <w:lang w:val="it-IT"/>
        </w:rPr>
        <w:t xml:space="preserve"> NOVACAT A10 </w:t>
      </w:r>
      <w:r>
        <w:rPr>
          <w:rFonts w:cs="Arial"/>
          <w:sz w:val="24"/>
          <w:szCs w:val="22"/>
          <w:lang w:val="it-IT"/>
        </w:rPr>
        <w:t>può essere impiegata in combinazione</w:t>
      </w:r>
      <w:r w:rsidR="003B4468">
        <w:rPr>
          <w:rFonts w:cs="Arial"/>
          <w:sz w:val="24"/>
          <w:szCs w:val="22"/>
          <w:lang w:val="it-IT"/>
        </w:rPr>
        <w:t xml:space="preserve"> </w:t>
      </w:r>
      <w:r w:rsidR="003B4468" w:rsidRPr="003B4468">
        <w:rPr>
          <w:rFonts w:cs="Arial"/>
          <w:sz w:val="24"/>
          <w:szCs w:val="22"/>
          <w:lang w:val="it-IT"/>
        </w:rPr>
        <w:t>frontale/posteriore</w:t>
      </w:r>
      <w:r w:rsidR="003B4468">
        <w:rPr>
          <w:rFonts w:cs="Arial"/>
          <w:sz w:val="24"/>
          <w:szCs w:val="22"/>
          <w:lang w:val="it-IT"/>
        </w:rPr>
        <w:t xml:space="preserve"> </w:t>
      </w:r>
      <w:r w:rsidR="00AF5428" w:rsidRPr="00D54BC4">
        <w:rPr>
          <w:rFonts w:cs="Arial"/>
          <w:sz w:val="24"/>
          <w:szCs w:val="22"/>
          <w:lang w:val="it-IT"/>
        </w:rPr>
        <w:t>(</w:t>
      </w:r>
      <w:r w:rsidR="00EB3E6B" w:rsidRPr="00EB3E6B">
        <w:rPr>
          <w:rFonts w:cs="Arial"/>
          <w:sz w:val="24"/>
          <w:szCs w:val="22"/>
          <w:lang w:val="it-IT"/>
        </w:rPr>
        <w:t>telaio portante</w:t>
      </w:r>
      <w:r w:rsidR="00AF5428" w:rsidRPr="00D54BC4">
        <w:rPr>
          <w:rFonts w:cs="Arial"/>
          <w:sz w:val="24"/>
          <w:szCs w:val="22"/>
          <w:lang w:val="it-IT"/>
        </w:rPr>
        <w:t xml:space="preserve"> </w:t>
      </w:r>
      <w:r w:rsidR="00EB3E6B" w:rsidRPr="00EB3E6B">
        <w:rPr>
          <w:rFonts w:cs="Arial"/>
          <w:sz w:val="24"/>
          <w:szCs w:val="22"/>
          <w:lang w:val="it-IT"/>
        </w:rPr>
        <w:t>per la combinazione con una falciatrice frontale</w:t>
      </w:r>
      <w:r w:rsidR="00EB3E6B">
        <w:rPr>
          <w:rFonts w:cs="Arial"/>
          <w:sz w:val="24"/>
          <w:szCs w:val="22"/>
          <w:lang w:val="it-IT"/>
        </w:rPr>
        <w:t xml:space="preserve"> con una larghezza di lavoro di </w:t>
      </w:r>
      <w:r w:rsidR="00AF5428" w:rsidRPr="00D54BC4">
        <w:rPr>
          <w:rFonts w:cs="Arial"/>
          <w:sz w:val="24"/>
          <w:szCs w:val="22"/>
          <w:lang w:val="it-IT"/>
        </w:rPr>
        <w:t xml:space="preserve">3,0 </w:t>
      </w:r>
      <w:r w:rsidR="003B4468">
        <w:rPr>
          <w:rFonts w:cs="Arial"/>
          <w:sz w:val="24"/>
          <w:szCs w:val="22"/>
          <w:lang w:val="it-IT"/>
        </w:rPr>
        <w:t>risp</w:t>
      </w:r>
      <w:r w:rsidR="00AF5428" w:rsidRPr="00D54BC4">
        <w:rPr>
          <w:rFonts w:cs="Arial"/>
          <w:sz w:val="24"/>
          <w:szCs w:val="22"/>
          <w:lang w:val="it-IT"/>
        </w:rPr>
        <w:t xml:space="preserve">. 3,5 m) </w:t>
      </w:r>
      <w:r w:rsidR="003B4468">
        <w:rPr>
          <w:rFonts w:cs="Arial"/>
          <w:sz w:val="24"/>
          <w:szCs w:val="22"/>
          <w:lang w:val="it-IT"/>
        </w:rPr>
        <w:t>ed</w:t>
      </w:r>
      <w:r w:rsidR="00AF5428" w:rsidRPr="00D54BC4">
        <w:rPr>
          <w:rFonts w:cs="Arial"/>
          <w:sz w:val="24"/>
          <w:szCs w:val="22"/>
          <w:lang w:val="it-IT"/>
        </w:rPr>
        <w:t xml:space="preserve"> </w:t>
      </w:r>
      <w:r w:rsidR="003B4468">
        <w:rPr>
          <w:rFonts w:cs="Arial"/>
          <w:sz w:val="24"/>
          <w:szCs w:val="22"/>
          <w:lang w:val="it-IT"/>
        </w:rPr>
        <w:t>è particolarmente</w:t>
      </w:r>
      <w:r w:rsidR="00694337" w:rsidRPr="00D54BC4">
        <w:rPr>
          <w:rFonts w:cs="Arial"/>
          <w:sz w:val="24"/>
          <w:szCs w:val="22"/>
          <w:lang w:val="it-IT"/>
        </w:rPr>
        <w:t xml:space="preserve"> </w:t>
      </w:r>
      <w:r w:rsidR="00E106A8">
        <w:rPr>
          <w:rFonts w:cs="Arial"/>
          <w:sz w:val="24"/>
          <w:szCs w:val="22"/>
          <w:lang w:val="it-IT"/>
        </w:rPr>
        <w:t>flessibile</w:t>
      </w:r>
      <w:r w:rsidR="00694337" w:rsidRPr="00D54BC4">
        <w:rPr>
          <w:rFonts w:cs="Arial"/>
          <w:sz w:val="24"/>
          <w:szCs w:val="22"/>
          <w:lang w:val="it-IT"/>
        </w:rPr>
        <w:t>:</w:t>
      </w:r>
      <w:r w:rsidR="0038392D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 xml:space="preserve">uno </w:t>
      </w:r>
      <w:r w:rsidR="00EB3E6B" w:rsidRPr="00EB3E6B">
        <w:rPr>
          <w:rFonts w:cs="Arial"/>
          <w:sz w:val="24"/>
          <w:szCs w:val="22"/>
          <w:lang w:val="it-IT"/>
        </w:rPr>
        <w:t>spostamento laterale</w:t>
      </w:r>
      <w:r w:rsidR="00694337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>di</w:t>
      </w:r>
      <w:r w:rsidR="00694337" w:rsidRPr="00D54BC4">
        <w:rPr>
          <w:rFonts w:cs="Arial"/>
          <w:sz w:val="24"/>
          <w:szCs w:val="22"/>
          <w:lang w:val="it-IT"/>
        </w:rPr>
        <w:t xml:space="preserve"> 400 mm </w:t>
      </w:r>
      <w:r w:rsidR="00EB3E6B">
        <w:rPr>
          <w:rFonts w:cs="Arial"/>
          <w:sz w:val="24"/>
          <w:szCs w:val="22"/>
          <w:lang w:val="it-IT"/>
        </w:rPr>
        <w:t>per ciascuna parte</w:t>
      </w:r>
      <w:r w:rsidR="00FE07BB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>garantisce una sovrapposizione ottimale, con conseguente qualità di sfalcio perfetta.</w:t>
      </w:r>
      <w:r w:rsidR="00694337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 xml:space="preserve">Anche la notevole </w:t>
      </w:r>
      <w:r w:rsidR="00EB3E6B" w:rsidRPr="00EB3E6B">
        <w:rPr>
          <w:rFonts w:cs="Arial"/>
          <w:b/>
          <w:sz w:val="24"/>
          <w:szCs w:val="22"/>
          <w:lang w:val="it-IT"/>
        </w:rPr>
        <w:t>altezza di sollevamento</w:t>
      </w:r>
      <w:r w:rsidR="00EB3E6B">
        <w:rPr>
          <w:rFonts w:cs="Arial"/>
          <w:sz w:val="24"/>
          <w:szCs w:val="22"/>
          <w:lang w:val="it-IT"/>
        </w:rPr>
        <w:t xml:space="preserve"> a fine campo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>di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b/>
          <w:sz w:val="24"/>
          <w:szCs w:val="22"/>
          <w:lang w:val="it-IT"/>
        </w:rPr>
        <w:t>fino a</w:t>
      </w:r>
      <w:r w:rsidR="00694056" w:rsidRPr="00D54BC4">
        <w:rPr>
          <w:rFonts w:cs="Arial"/>
          <w:b/>
          <w:sz w:val="24"/>
          <w:szCs w:val="22"/>
          <w:lang w:val="it-IT"/>
        </w:rPr>
        <w:t xml:space="preserve"> 55 cm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>contribuisce all’ottima qualità di lavoro</w:t>
      </w:r>
      <w:r w:rsidR="00694056" w:rsidRPr="00D54BC4">
        <w:rPr>
          <w:rFonts w:cs="Arial"/>
          <w:sz w:val="24"/>
          <w:szCs w:val="22"/>
          <w:lang w:val="it-IT"/>
        </w:rPr>
        <w:t xml:space="preserve">. </w:t>
      </w:r>
      <w:r w:rsidR="00EB3E6B">
        <w:rPr>
          <w:rFonts w:cs="Arial"/>
          <w:sz w:val="24"/>
          <w:szCs w:val="22"/>
          <w:lang w:val="it-IT"/>
        </w:rPr>
        <w:t>Inoltre il nuovo a</w:t>
      </w:r>
      <w:r w:rsidR="00EB3E6B" w:rsidRPr="00EB3E6B">
        <w:rPr>
          <w:rFonts w:cs="Arial"/>
          <w:sz w:val="24"/>
          <w:szCs w:val="22"/>
          <w:lang w:val="it-IT"/>
        </w:rPr>
        <w:t>zionamento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 w:rsidR="00AF5428" w:rsidRPr="00D54BC4">
        <w:rPr>
          <w:rFonts w:cs="Arial"/>
          <w:sz w:val="24"/>
          <w:szCs w:val="22"/>
          <w:lang w:val="it-IT"/>
        </w:rPr>
        <w:t>Y</w:t>
      </w:r>
      <w:r w:rsidR="00762AAB" w:rsidRPr="00D54BC4">
        <w:rPr>
          <w:rFonts w:cs="Arial"/>
          <w:sz w:val="24"/>
          <w:szCs w:val="22"/>
          <w:lang w:val="it-IT"/>
        </w:rPr>
        <w:t xml:space="preserve"> </w:t>
      </w:r>
      <w:r w:rsidR="00AF5428" w:rsidRPr="00D54BC4">
        <w:rPr>
          <w:rFonts w:cs="Arial"/>
          <w:sz w:val="24"/>
          <w:szCs w:val="22"/>
          <w:lang w:val="it-IT"/>
        </w:rPr>
        <w:t>DRIVE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 xml:space="preserve">ed </w:t>
      </w:r>
      <w:r w:rsidR="00EB3E6B" w:rsidRPr="00EB3E6B">
        <w:rPr>
          <w:rFonts w:cs="Arial"/>
          <w:sz w:val="24"/>
          <w:szCs w:val="22"/>
          <w:lang w:val="it-IT"/>
        </w:rPr>
        <w:t>il dispositivo idraulico di sicurezza contro gli urti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 w:rsidR="00EB3E6B" w:rsidRPr="00D54BC4">
        <w:rPr>
          <w:rFonts w:cs="Arial"/>
          <w:sz w:val="24"/>
          <w:szCs w:val="22"/>
          <w:lang w:val="it-IT"/>
        </w:rPr>
        <w:t xml:space="preserve">NONSTOP LIFT </w:t>
      </w:r>
      <w:r w:rsidR="00EB3E6B">
        <w:rPr>
          <w:rFonts w:cs="Arial"/>
          <w:sz w:val="24"/>
          <w:szCs w:val="22"/>
          <w:lang w:val="it-IT"/>
        </w:rPr>
        <w:t>da entrambe le parti</w:t>
      </w:r>
      <w:r w:rsidR="0038392D" w:rsidRPr="00D54BC4">
        <w:rPr>
          <w:rFonts w:cs="Arial"/>
          <w:sz w:val="24"/>
          <w:szCs w:val="22"/>
          <w:lang w:val="it-IT"/>
        </w:rPr>
        <w:t xml:space="preserve"> </w:t>
      </w:r>
      <w:r w:rsidR="00EB3E6B">
        <w:rPr>
          <w:rFonts w:cs="Arial"/>
          <w:sz w:val="24"/>
          <w:szCs w:val="22"/>
          <w:lang w:val="it-IT"/>
        </w:rPr>
        <w:t>sono unici nel loro genere</w:t>
      </w:r>
      <w:r w:rsidR="00694337" w:rsidRPr="00D54BC4">
        <w:rPr>
          <w:rFonts w:cs="Arial"/>
          <w:sz w:val="24"/>
          <w:szCs w:val="22"/>
          <w:lang w:val="it-IT"/>
        </w:rPr>
        <w:t>.</w:t>
      </w:r>
    </w:p>
    <w:p w:rsidR="000D3A70" w:rsidRPr="00D54BC4" w:rsidRDefault="000D3A70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0D3A70" w:rsidRPr="00D54BC4" w:rsidRDefault="00EB3E6B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La falciatrice combinata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 xml:space="preserve">è disponibile con </w:t>
      </w:r>
      <w:r w:rsidRPr="00EB3E6B">
        <w:rPr>
          <w:rFonts w:cs="Arial"/>
          <w:sz w:val="24"/>
          <w:szCs w:val="22"/>
          <w:lang w:val="it-IT"/>
        </w:rPr>
        <w:t xml:space="preserve">dispositivo </w:t>
      </w:r>
      <w:r w:rsidR="00AD1E6D">
        <w:rPr>
          <w:rFonts w:cs="Arial"/>
          <w:sz w:val="24"/>
          <w:szCs w:val="22"/>
          <w:lang w:val="it-IT"/>
        </w:rPr>
        <w:t xml:space="preserve">formaandana </w:t>
      </w:r>
      <w:r>
        <w:rPr>
          <w:rFonts w:cs="Arial"/>
          <w:sz w:val="24"/>
          <w:szCs w:val="22"/>
          <w:lang w:val="it-IT"/>
        </w:rPr>
        <w:t>senza condizionatore</w:t>
      </w:r>
      <w:r w:rsidR="000134E2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con</w:t>
      </w:r>
      <w:r w:rsidR="000134E2" w:rsidRPr="00D54BC4">
        <w:rPr>
          <w:rFonts w:cs="Arial"/>
          <w:sz w:val="24"/>
          <w:szCs w:val="22"/>
          <w:lang w:val="it-IT"/>
        </w:rPr>
        <w:t xml:space="preserve"> </w:t>
      </w:r>
      <w:r w:rsidR="008452E6" w:rsidRPr="008452E6">
        <w:rPr>
          <w:rFonts w:cs="Arial"/>
          <w:sz w:val="24"/>
          <w:szCs w:val="22"/>
          <w:lang w:val="it-IT"/>
        </w:rPr>
        <w:t xml:space="preserve">condizionatore con rotore a denti </w:t>
      </w:r>
      <w:r w:rsidR="000134E2" w:rsidRPr="00D54BC4">
        <w:rPr>
          <w:rFonts w:cs="Arial"/>
          <w:sz w:val="24"/>
          <w:szCs w:val="22"/>
          <w:lang w:val="it-IT"/>
        </w:rPr>
        <w:t>ED</w:t>
      </w:r>
      <w:r w:rsidR="00762AAB" w:rsidRPr="00D54BC4">
        <w:rPr>
          <w:rFonts w:cs="Arial"/>
          <w:sz w:val="24"/>
          <w:szCs w:val="22"/>
          <w:lang w:val="it-IT"/>
        </w:rPr>
        <w:t xml:space="preserve"> </w:t>
      </w:r>
      <w:r w:rsidR="008452E6">
        <w:rPr>
          <w:rFonts w:cs="Arial"/>
          <w:sz w:val="24"/>
          <w:szCs w:val="22"/>
          <w:lang w:val="it-IT"/>
        </w:rPr>
        <w:t>e con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 w:rsidR="008452E6" w:rsidRPr="008452E6">
        <w:rPr>
          <w:rFonts w:cs="Arial"/>
          <w:sz w:val="24"/>
          <w:szCs w:val="22"/>
          <w:lang w:val="it-IT"/>
        </w:rPr>
        <w:t xml:space="preserve">condizionatore a rulli </w:t>
      </w:r>
      <w:r w:rsidR="00762AAB" w:rsidRPr="00D54BC4">
        <w:rPr>
          <w:rFonts w:cs="Arial"/>
          <w:sz w:val="24"/>
          <w:szCs w:val="22"/>
          <w:lang w:val="it-IT"/>
        </w:rPr>
        <w:t xml:space="preserve">RCB. </w:t>
      </w:r>
      <w:r w:rsidR="008452E6">
        <w:rPr>
          <w:rFonts w:cs="Arial"/>
          <w:sz w:val="24"/>
          <w:szCs w:val="22"/>
          <w:lang w:val="it-IT"/>
        </w:rPr>
        <w:t>La compensazione idraulica è di serie per tutti i modelli.</w:t>
      </w:r>
    </w:p>
    <w:p w:rsidR="00A55C9B" w:rsidRPr="00D54BC4" w:rsidRDefault="00A55C9B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A55C9B" w:rsidRPr="00D54BC4" w:rsidRDefault="008452E6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La falciatrice combinata</w:t>
      </w:r>
      <w:r w:rsidRPr="00D54BC4">
        <w:rPr>
          <w:rFonts w:cs="Arial"/>
          <w:sz w:val="24"/>
          <w:szCs w:val="22"/>
          <w:lang w:val="it-IT"/>
        </w:rPr>
        <w:t xml:space="preserve"> </w:t>
      </w:r>
      <w:r w:rsidR="00A55C9B" w:rsidRPr="00D54BC4">
        <w:rPr>
          <w:rFonts w:cs="Arial"/>
          <w:sz w:val="24"/>
          <w:szCs w:val="22"/>
          <w:lang w:val="it-IT"/>
        </w:rPr>
        <w:t xml:space="preserve">NOVACAT A10 </w:t>
      </w:r>
      <w:r>
        <w:rPr>
          <w:rFonts w:cs="Arial"/>
          <w:sz w:val="24"/>
          <w:szCs w:val="22"/>
          <w:lang w:val="it-IT"/>
        </w:rPr>
        <w:t xml:space="preserve">dispone di un </w:t>
      </w:r>
      <w:r w:rsidRPr="008452E6">
        <w:rPr>
          <w:rFonts w:cs="Arial"/>
          <w:sz w:val="24"/>
          <w:szCs w:val="22"/>
          <w:lang w:val="it-IT"/>
        </w:rPr>
        <w:t>robusto telaio portante con attacco al trattore di Cat. III o Cat. IV (</w:t>
      </w:r>
      <w:r w:rsidR="00E106A8">
        <w:rPr>
          <w:rFonts w:cs="Arial"/>
          <w:sz w:val="24"/>
          <w:szCs w:val="22"/>
          <w:lang w:val="it-IT"/>
        </w:rPr>
        <w:t xml:space="preserve">con </w:t>
      </w:r>
      <w:r w:rsidRPr="008452E6">
        <w:rPr>
          <w:rFonts w:cs="Arial"/>
          <w:sz w:val="24"/>
          <w:szCs w:val="22"/>
          <w:lang w:val="it-IT"/>
        </w:rPr>
        <w:t>predisposizione Quick Hitch)</w:t>
      </w:r>
      <w:r w:rsidR="00A55C9B" w:rsidRPr="00D54BC4">
        <w:rPr>
          <w:rFonts w:cs="Arial"/>
          <w:sz w:val="24"/>
          <w:szCs w:val="22"/>
          <w:lang w:val="it-IT"/>
        </w:rPr>
        <w:t xml:space="preserve">. In </w:t>
      </w:r>
      <w:r>
        <w:rPr>
          <w:rFonts w:cs="Arial"/>
          <w:sz w:val="24"/>
          <w:szCs w:val="22"/>
          <w:lang w:val="it-IT"/>
        </w:rPr>
        <w:t>combinazione con</w:t>
      </w:r>
      <w:r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 xml:space="preserve">una falciatrice frontale </w:t>
      </w:r>
      <w:r w:rsidRPr="008452E6">
        <w:rPr>
          <w:rFonts w:cs="Arial"/>
          <w:sz w:val="24"/>
          <w:szCs w:val="22"/>
          <w:lang w:val="it-IT"/>
        </w:rPr>
        <w:t>con una larghezza di lavoro di 3</w:t>
      </w:r>
      <w:r>
        <w:rPr>
          <w:rFonts w:cs="Arial"/>
          <w:sz w:val="24"/>
          <w:szCs w:val="22"/>
          <w:lang w:val="it-IT"/>
        </w:rPr>
        <w:t>,0</w:t>
      </w:r>
      <w:r w:rsidRPr="008452E6">
        <w:rPr>
          <w:rFonts w:cs="Arial"/>
          <w:sz w:val="24"/>
          <w:szCs w:val="22"/>
          <w:lang w:val="it-IT"/>
        </w:rPr>
        <w:t xml:space="preserve"> m </w:t>
      </w:r>
      <w:r>
        <w:rPr>
          <w:rFonts w:cs="Arial"/>
          <w:sz w:val="24"/>
          <w:szCs w:val="22"/>
          <w:lang w:val="it-IT"/>
        </w:rPr>
        <w:t>sono possibili</w:t>
      </w:r>
      <w:r w:rsidR="00A55C9B" w:rsidRPr="00D54BC4">
        <w:rPr>
          <w:rFonts w:cs="Arial"/>
          <w:sz w:val="24"/>
          <w:szCs w:val="22"/>
          <w:lang w:val="it-IT"/>
        </w:rPr>
        <w:t xml:space="preserve"> </w:t>
      </w:r>
      <w:r w:rsidRPr="008452E6">
        <w:rPr>
          <w:rFonts w:cs="Arial"/>
          <w:sz w:val="24"/>
          <w:szCs w:val="22"/>
          <w:lang w:val="it-IT"/>
        </w:rPr>
        <w:t>larghezz</w:t>
      </w:r>
      <w:r>
        <w:rPr>
          <w:rFonts w:cs="Arial"/>
          <w:sz w:val="24"/>
          <w:szCs w:val="22"/>
          <w:lang w:val="it-IT"/>
        </w:rPr>
        <w:t>e</w:t>
      </w:r>
      <w:r w:rsidRPr="008452E6">
        <w:rPr>
          <w:rFonts w:cs="Arial"/>
          <w:sz w:val="24"/>
          <w:szCs w:val="22"/>
          <w:lang w:val="it-IT"/>
        </w:rPr>
        <w:t xml:space="preserve"> di lavoro </w:t>
      </w:r>
      <w:r>
        <w:rPr>
          <w:rFonts w:cs="Arial"/>
          <w:sz w:val="24"/>
          <w:szCs w:val="22"/>
          <w:lang w:val="it-IT"/>
        </w:rPr>
        <w:t>da</w:t>
      </w:r>
      <w:r w:rsidR="00A55C9B" w:rsidRPr="00D54BC4">
        <w:rPr>
          <w:rFonts w:cs="Arial"/>
          <w:sz w:val="24"/>
          <w:szCs w:val="22"/>
          <w:lang w:val="it-IT"/>
        </w:rPr>
        <w:t xml:space="preserve"> 8,80 </w:t>
      </w:r>
      <w:r>
        <w:rPr>
          <w:rFonts w:cs="Arial"/>
          <w:sz w:val="24"/>
          <w:szCs w:val="22"/>
          <w:lang w:val="it-IT"/>
        </w:rPr>
        <w:t>fino a</w:t>
      </w:r>
      <w:r w:rsidR="00A55C9B" w:rsidRPr="00D54BC4">
        <w:rPr>
          <w:rFonts w:cs="Arial"/>
          <w:sz w:val="24"/>
          <w:szCs w:val="22"/>
          <w:lang w:val="it-IT"/>
        </w:rPr>
        <w:t xml:space="preserve"> 9,56 m</w:t>
      </w:r>
      <w:r w:rsidR="00D67B6E" w:rsidRPr="00D54BC4">
        <w:rPr>
          <w:rFonts w:cs="Arial"/>
          <w:sz w:val="24"/>
          <w:szCs w:val="22"/>
          <w:lang w:val="it-IT"/>
        </w:rPr>
        <w:t>.</w:t>
      </w:r>
      <w:r w:rsidR="00A55C9B" w:rsidRPr="00D54BC4">
        <w:rPr>
          <w:rFonts w:cs="Arial"/>
          <w:sz w:val="24"/>
          <w:szCs w:val="22"/>
          <w:lang w:val="it-IT"/>
        </w:rPr>
        <w:t xml:space="preserve"> </w:t>
      </w:r>
      <w:r w:rsidR="00E106A8">
        <w:rPr>
          <w:rFonts w:cs="Arial"/>
          <w:sz w:val="24"/>
          <w:szCs w:val="22"/>
          <w:lang w:val="it-IT"/>
        </w:rPr>
        <w:t>La distanza centrale tra le</w:t>
      </w:r>
      <w:r w:rsidRPr="008452E6">
        <w:rPr>
          <w:rFonts w:cs="Arial"/>
          <w:sz w:val="24"/>
          <w:szCs w:val="22"/>
          <w:lang w:val="it-IT"/>
        </w:rPr>
        <w:t xml:space="preserve"> barre falcianti è di</w:t>
      </w:r>
      <w:r w:rsidR="00A55C9B" w:rsidRPr="00D54BC4">
        <w:rPr>
          <w:rFonts w:cs="Arial"/>
          <w:sz w:val="24"/>
          <w:szCs w:val="22"/>
          <w:lang w:val="it-IT"/>
        </w:rPr>
        <w:t xml:space="preserve"> 1,8 </w:t>
      </w:r>
      <w:r>
        <w:rPr>
          <w:rFonts w:cs="Arial"/>
          <w:sz w:val="24"/>
          <w:szCs w:val="22"/>
          <w:lang w:val="it-IT"/>
        </w:rPr>
        <w:t>-</w:t>
      </w:r>
      <w:r w:rsidR="00A55C9B" w:rsidRPr="00D54BC4">
        <w:rPr>
          <w:rFonts w:cs="Arial"/>
          <w:sz w:val="24"/>
          <w:szCs w:val="22"/>
          <w:lang w:val="it-IT"/>
        </w:rPr>
        <w:t xml:space="preserve"> 2,6 m. In </w:t>
      </w:r>
      <w:r w:rsidRPr="008452E6">
        <w:rPr>
          <w:rFonts w:cs="Arial"/>
          <w:sz w:val="24"/>
          <w:szCs w:val="22"/>
          <w:lang w:val="it-IT"/>
        </w:rPr>
        <w:t xml:space="preserve">combinazione con una falciatrice frontale con una larghezza di lavoro di 3,5 m </w:t>
      </w:r>
      <w:r>
        <w:rPr>
          <w:rFonts w:cs="Arial"/>
          <w:sz w:val="24"/>
          <w:szCs w:val="22"/>
          <w:lang w:val="it-IT"/>
        </w:rPr>
        <w:t xml:space="preserve">la </w:t>
      </w:r>
      <w:r w:rsidRPr="008452E6">
        <w:rPr>
          <w:rFonts w:cs="Arial"/>
          <w:sz w:val="24"/>
          <w:szCs w:val="22"/>
          <w:lang w:val="it-IT"/>
        </w:rPr>
        <w:t>larghezz</w:t>
      </w:r>
      <w:r>
        <w:rPr>
          <w:rFonts w:cs="Arial"/>
          <w:sz w:val="24"/>
          <w:szCs w:val="22"/>
          <w:lang w:val="it-IT"/>
        </w:rPr>
        <w:t>a</w:t>
      </w:r>
      <w:r w:rsidRPr="008452E6">
        <w:rPr>
          <w:rFonts w:cs="Arial"/>
          <w:sz w:val="24"/>
          <w:szCs w:val="22"/>
          <w:lang w:val="it-IT"/>
        </w:rPr>
        <w:t xml:space="preserve"> di lavoro </w:t>
      </w:r>
      <w:r>
        <w:rPr>
          <w:rFonts w:cs="Arial"/>
          <w:sz w:val="24"/>
          <w:szCs w:val="22"/>
          <w:lang w:val="it-IT"/>
        </w:rPr>
        <w:t>va da</w:t>
      </w:r>
      <w:r w:rsidRPr="00D54BC4">
        <w:rPr>
          <w:rFonts w:cs="Arial"/>
          <w:sz w:val="24"/>
          <w:szCs w:val="22"/>
          <w:lang w:val="it-IT"/>
        </w:rPr>
        <w:t xml:space="preserve"> </w:t>
      </w:r>
      <w:r w:rsidR="00A55C9B" w:rsidRPr="00D54BC4">
        <w:rPr>
          <w:rFonts w:cs="Arial"/>
          <w:sz w:val="24"/>
          <w:szCs w:val="22"/>
          <w:lang w:val="it-IT"/>
        </w:rPr>
        <w:t xml:space="preserve">9,26 </w:t>
      </w:r>
      <w:r>
        <w:rPr>
          <w:rFonts w:cs="Arial"/>
          <w:sz w:val="24"/>
          <w:szCs w:val="22"/>
          <w:lang w:val="it-IT"/>
        </w:rPr>
        <w:t>fino a</w:t>
      </w:r>
      <w:r w:rsidR="00A55C9B" w:rsidRPr="00D54BC4">
        <w:rPr>
          <w:rFonts w:cs="Arial"/>
          <w:sz w:val="24"/>
          <w:szCs w:val="22"/>
          <w:lang w:val="it-IT"/>
        </w:rPr>
        <w:t xml:space="preserve"> 10,02 m</w:t>
      </w:r>
      <w:r w:rsidR="00D67B6E" w:rsidRPr="00D54BC4">
        <w:rPr>
          <w:rFonts w:cs="Arial"/>
          <w:sz w:val="24"/>
          <w:szCs w:val="22"/>
          <w:lang w:val="it-IT"/>
        </w:rPr>
        <w:t>.</w:t>
      </w:r>
      <w:r w:rsidR="00A55C9B" w:rsidRPr="00D54BC4">
        <w:rPr>
          <w:rFonts w:cs="Arial"/>
          <w:sz w:val="24"/>
          <w:szCs w:val="22"/>
          <w:lang w:val="it-IT"/>
        </w:rPr>
        <w:t xml:space="preserve"> </w:t>
      </w:r>
      <w:r w:rsidR="00E106A8">
        <w:rPr>
          <w:rFonts w:cs="Arial"/>
          <w:sz w:val="24"/>
          <w:szCs w:val="22"/>
          <w:lang w:val="it-IT"/>
        </w:rPr>
        <w:t>La distanza centrale tra le</w:t>
      </w:r>
      <w:r w:rsidRPr="008452E6">
        <w:rPr>
          <w:rFonts w:cs="Arial"/>
          <w:sz w:val="24"/>
          <w:szCs w:val="22"/>
          <w:lang w:val="it-IT"/>
        </w:rPr>
        <w:t xml:space="preserve"> barre falcianti è di</w:t>
      </w:r>
      <w:r w:rsidRPr="00D54BC4">
        <w:rPr>
          <w:rFonts w:cs="Arial"/>
          <w:sz w:val="24"/>
          <w:szCs w:val="22"/>
          <w:lang w:val="it-IT"/>
        </w:rPr>
        <w:t xml:space="preserve"> </w:t>
      </w:r>
      <w:r w:rsidR="00A55C9B" w:rsidRPr="00D54BC4">
        <w:rPr>
          <w:rFonts w:cs="Arial"/>
          <w:sz w:val="24"/>
          <w:szCs w:val="22"/>
          <w:lang w:val="it-IT"/>
        </w:rPr>
        <w:t xml:space="preserve">2,3 </w:t>
      </w:r>
      <w:r>
        <w:rPr>
          <w:rFonts w:cs="Arial"/>
          <w:sz w:val="24"/>
          <w:szCs w:val="22"/>
          <w:lang w:val="it-IT"/>
        </w:rPr>
        <w:t>-</w:t>
      </w:r>
      <w:r w:rsidR="00A55C9B" w:rsidRPr="00D54BC4">
        <w:rPr>
          <w:rFonts w:cs="Arial"/>
          <w:sz w:val="24"/>
          <w:szCs w:val="22"/>
          <w:lang w:val="it-IT"/>
        </w:rPr>
        <w:t xml:space="preserve"> 3,1 m.</w:t>
      </w:r>
    </w:p>
    <w:p w:rsidR="000D3A70" w:rsidRPr="00D54BC4" w:rsidRDefault="000D3A70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E106A8" w:rsidRDefault="00E106A8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</w:p>
    <w:p w:rsidR="00E106A8" w:rsidRDefault="00E106A8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</w:p>
    <w:p w:rsidR="00393F9B" w:rsidRDefault="00393F9B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</w:p>
    <w:p w:rsidR="000D3A70" w:rsidRPr="00D54BC4" w:rsidRDefault="000D3A70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  <w:r w:rsidRPr="00D54BC4">
        <w:rPr>
          <w:rFonts w:cs="Arial"/>
          <w:b/>
          <w:sz w:val="24"/>
          <w:szCs w:val="22"/>
          <w:lang w:val="it-IT"/>
        </w:rPr>
        <w:t>Y</w:t>
      </w:r>
      <w:r w:rsidR="00762AAB" w:rsidRPr="00D54BC4">
        <w:rPr>
          <w:rFonts w:cs="Arial"/>
          <w:b/>
          <w:sz w:val="24"/>
          <w:szCs w:val="22"/>
          <w:lang w:val="it-IT"/>
        </w:rPr>
        <w:t xml:space="preserve"> </w:t>
      </w:r>
      <w:r w:rsidR="00AF5428" w:rsidRPr="00D54BC4">
        <w:rPr>
          <w:rFonts w:cs="Arial"/>
          <w:b/>
          <w:sz w:val="24"/>
          <w:szCs w:val="22"/>
          <w:lang w:val="it-IT"/>
        </w:rPr>
        <w:t>DRIVE</w:t>
      </w:r>
      <w:r w:rsidRPr="00D54BC4">
        <w:rPr>
          <w:rFonts w:cs="Arial"/>
          <w:b/>
          <w:sz w:val="24"/>
          <w:szCs w:val="22"/>
          <w:lang w:val="it-IT"/>
        </w:rPr>
        <w:t xml:space="preserve"> – </w:t>
      </w:r>
      <w:r w:rsidR="00310703">
        <w:rPr>
          <w:rFonts w:cs="Arial"/>
          <w:b/>
          <w:sz w:val="24"/>
          <w:szCs w:val="22"/>
          <w:lang w:val="it-IT"/>
        </w:rPr>
        <w:t>Azionamento di nuova generazione</w:t>
      </w:r>
    </w:p>
    <w:p w:rsidR="00365680" w:rsidRDefault="00310703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Il particolare </w:t>
      </w:r>
      <w:r w:rsidRPr="00310703">
        <w:rPr>
          <w:rFonts w:cs="Arial"/>
          <w:sz w:val="24"/>
          <w:szCs w:val="22"/>
          <w:lang w:val="it-IT"/>
        </w:rPr>
        <w:t>azionamento</w:t>
      </w:r>
      <w:r>
        <w:rPr>
          <w:rFonts w:cs="Arial"/>
          <w:sz w:val="24"/>
          <w:szCs w:val="22"/>
          <w:lang w:val="it-IT"/>
        </w:rPr>
        <w:t xml:space="preserve"> </w:t>
      </w:r>
      <w:r w:rsidR="00FE07BB" w:rsidRPr="00D54BC4">
        <w:rPr>
          <w:rFonts w:cs="Arial"/>
          <w:sz w:val="24"/>
          <w:szCs w:val="22"/>
          <w:lang w:val="it-IT"/>
        </w:rPr>
        <w:t>Y</w:t>
      </w:r>
      <w:r w:rsidR="00762AAB" w:rsidRPr="00D54BC4">
        <w:rPr>
          <w:rFonts w:cs="Arial"/>
          <w:sz w:val="24"/>
          <w:szCs w:val="22"/>
          <w:lang w:val="it-IT"/>
        </w:rPr>
        <w:t xml:space="preserve"> </w:t>
      </w:r>
      <w:r w:rsidR="00AF5428" w:rsidRPr="00D54BC4">
        <w:rPr>
          <w:rFonts w:cs="Arial"/>
          <w:sz w:val="24"/>
          <w:szCs w:val="22"/>
          <w:lang w:val="it-IT"/>
        </w:rPr>
        <w:t>DRIVE</w:t>
      </w:r>
      <w:r w:rsidR="00FE07BB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con</w:t>
      </w:r>
      <w:r w:rsidR="000D3A70" w:rsidRPr="00D54BC4">
        <w:rPr>
          <w:rFonts w:cs="Arial"/>
          <w:sz w:val="24"/>
          <w:szCs w:val="22"/>
          <w:lang w:val="it-IT"/>
        </w:rPr>
        <w:t xml:space="preserve"> </w:t>
      </w:r>
      <w:r w:rsidRPr="00310703">
        <w:rPr>
          <w:rFonts w:cs="Arial"/>
          <w:sz w:val="24"/>
          <w:szCs w:val="22"/>
          <w:lang w:val="it-IT"/>
        </w:rPr>
        <w:t xml:space="preserve">scatola di moto ad ingranaggi cilindrici </w:t>
      </w:r>
      <w:r>
        <w:rPr>
          <w:rFonts w:cs="Arial"/>
          <w:sz w:val="24"/>
          <w:szCs w:val="22"/>
          <w:lang w:val="it-IT"/>
        </w:rPr>
        <w:t xml:space="preserve">dispone di un </w:t>
      </w:r>
      <w:r w:rsidR="008F6243" w:rsidRPr="00310703">
        <w:rPr>
          <w:rFonts w:cs="Arial"/>
          <w:sz w:val="24"/>
          <w:szCs w:val="22"/>
          <w:lang w:val="it-IT"/>
        </w:rPr>
        <w:t>azionamento</w:t>
      </w:r>
      <w:r w:rsidR="008F6243">
        <w:rPr>
          <w:rFonts w:cs="Arial"/>
          <w:sz w:val="24"/>
          <w:szCs w:val="22"/>
          <w:lang w:val="it-IT"/>
        </w:rPr>
        <w:t xml:space="preserve"> </w:t>
      </w:r>
      <w:r w:rsidR="008F6243" w:rsidRPr="008F6243">
        <w:rPr>
          <w:rFonts w:cs="Arial"/>
          <w:sz w:val="24"/>
          <w:szCs w:val="22"/>
          <w:lang w:val="it-IT"/>
        </w:rPr>
        <w:t>dalla parte opposta</w:t>
      </w:r>
      <w:r w:rsidR="00FE07BB" w:rsidRPr="00D54BC4">
        <w:rPr>
          <w:rFonts w:cs="Arial"/>
          <w:sz w:val="24"/>
          <w:szCs w:val="22"/>
          <w:lang w:val="it-IT"/>
        </w:rPr>
        <w:t xml:space="preserve">. </w:t>
      </w:r>
      <w:r w:rsidR="00365680">
        <w:rPr>
          <w:rFonts w:cs="Arial"/>
          <w:sz w:val="24"/>
          <w:szCs w:val="22"/>
          <w:lang w:val="it-IT"/>
        </w:rPr>
        <w:t>Ciò offre il grande vantaggio</w:t>
      </w:r>
      <w:r w:rsidR="00FE07BB" w:rsidRPr="00D54BC4">
        <w:rPr>
          <w:rFonts w:cs="Arial"/>
          <w:sz w:val="24"/>
          <w:szCs w:val="22"/>
          <w:lang w:val="it-IT"/>
        </w:rPr>
        <w:t xml:space="preserve"> </w:t>
      </w:r>
      <w:r w:rsidR="00365680">
        <w:rPr>
          <w:rFonts w:cs="Arial"/>
          <w:sz w:val="24"/>
          <w:szCs w:val="22"/>
          <w:lang w:val="it-IT"/>
        </w:rPr>
        <w:t xml:space="preserve">di poter </w:t>
      </w:r>
      <w:r w:rsidR="00365680" w:rsidRPr="00365680">
        <w:rPr>
          <w:rFonts w:cs="Arial"/>
          <w:sz w:val="24"/>
          <w:szCs w:val="22"/>
          <w:lang w:val="it-IT"/>
        </w:rPr>
        <w:t xml:space="preserve">impiegare alberi cardanici </w:t>
      </w:r>
      <w:r w:rsidR="00365680">
        <w:rPr>
          <w:rFonts w:cs="Arial"/>
          <w:sz w:val="24"/>
          <w:szCs w:val="22"/>
          <w:lang w:val="it-IT"/>
        </w:rPr>
        <w:t xml:space="preserve">più </w:t>
      </w:r>
      <w:r w:rsidR="00365680" w:rsidRPr="00365680">
        <w:rPr>
          <w:rFonts w:cs="Arial"/>
          <w:sz w:val="24"/>
          <w:szCs w:val="22"/>
          <w:lang w:val="it-IT"/>
        </w:rPr>
        <w:t>lunghi</w:t>
      </w:r>
      <w:r w:rsidR="00365680">
        <w:rPr>
          <w:rFonts w:cs="Arial"/>
          <w:sz w:val="24"/>
          <w:szCs w:val="22"/>
          <w:lang w:val="it-IT"/>
        </w:rPr>
        <w:t xml:space="preserve"> con </w:t>
      </w:r>
      <w:r w:rsidR="00365680" w:rsidRPr="00365680">
        <w:rPr>
          <w:rFonts w:cs="Arial"/>
          <w:sz w:val="24"/>
          <w:szCs w:val="22"/>
          <w:lang w:val="it-IT"/>
        </w:rPr>
        <w:t>articolazione ridotta</w:t>
      </w:r>
      <w:r w:rsidR="00FE07BB" w:rsidRPr="00D54BC4">
        <w:rPr>
          <w:rFonts w:cs="Arial"/>
          <w:sz w:val="24"/>
          <w:szCs w:val="22"/>
          <w:lang w:val="it-IT"/>
        </w:rPr>
        <w:t xml:space="preserve">. </w:t>
      </w:r>
      <w:r w:rsidR="00365680" w:rsidRPr="00365680">
        <w:rPr>
          <w:rFonts w:cs="Arial"/>
          <w:sz w:val="24"/>
          <w:szCs w:val="22"/>
          <w:lang w:val="it-IT"/>
        </w:rPr>
        <w:t xml:space="preserve">Grazie al limitatore di coppia della scatola di moto </w:t>
      </w:r>
      <w:r w:rsidR="00C13562">
        <w:rPr>
          <w:rFonts w:cs="Arial"/>
          <w:sz w:val="24"/>
          <w:szCs w:val="22"/>
          <w:lang w:val="it-IT"/>
        </w:rPr>
        <w:t xml:space="preserve">ed alla trasmissione ottimale del regime dei giri </w:t>
      </w:r>
      <w:r w:rsidR="00365680" w:rsidRPr="00365680">
        <w:rPr>
          <w:rFonts w:cs="Arial"/>
          <w:sz w:val="24"/>
          <w:szCs w:val="22"/>
          <w:lang w:val="it-IT"/>
        </w:rPr>
        <w:t xml:space="preserve">si ottiene un azionamento senza </w:t>
      </w:r>
      <w:r w:rsidR="00365680">
        <w:rPr>
          <w:rFonts w:cs="Arial"/>
          <w:sz w:val="24"/>
          <w:szCs w:val="22"/>
          <w:lang w:val="it-IT"/>
        </w:rPr>
        <w:t xml:space="preserve">gioco mediante alberi cardanici </w:t>
      </w:r>
      <w:r w:rsidR="00365680" w:rsidRPr="00365680">
        <w:rPr>
          <w:rFonts w:cs="Arial"/>
          <w:sz w:val="24"/>
          <w:szCs w:val="22"/>
          <w:lang w:val="it-IT"/>
        </w:rPr>
        <w:t>standard</w:t>
      </w:r>
      <w:r w:rsidR="00C13562">
        <w:rPr>
          <w:rFonts w:cs="Arial"/>
          <w:sz w:val="24"/>
          <w:szCs w:val="22"/>
          <w:lang w:val="it-IT"/>
        </w:rPr>
        <w:t xml:space="preserve">. </w:t>
      </w:r>
      <w:r w:rsidR="00C13562" w:rsidRPr="00C13562">
        <w:rPr>
          <w:rFonts w:cs="Arial"/>
          <w:sz w:val="24"/>
          <w:szCs w:val="22"/>
          <w:lang w:val="it-IT"/>
        </w:rPr>
        <w:t>Un giunto cardanico doppio</w:t>
      </w:r>
      <w:r w:rsidR="00E106A8">
        <w:rPr>
          <w:rFonts w:cs="Arial"/>
          <w:sz w:val="24"/>
          <w:szCs w:val="22"/>
          <w:lang w:val="it-IT"/>
        </w:rPr>
        <w:t xml:space="preserve"> nella parte interna del disco con tamburo esterno</w:t>
      </w:r>
      <w:r w:rsidR="00C13562" w:rsidRPr="00C13562">
        <w:rPr>
          <w:rFonts w:cs="Arial"/>
          <w:sz w:val="24"/>
          <w:szCs w:val="22"/>
          <w:lang w:val="it-IT"/>
        </w:rPr>
        <w:t xml:space="preserve"> assicura un collegamento sicuro senza eccessiva tensione tra la scatola di moto angolare e la barra falciante</w:t>
      </w:r>
      <w:r w:rsidR="00C13562">
        <w:rPr>
          <w:rFonts w:cs="Arial"/>
          <w:sz w:val="24"/>
          <w:szCs w:val="22"/>
          <w:lang w:val="it-IT"/>
        </w:rPr>
        <w:t>.</w:t>
      </w:r>
    </w:p>
    <w:p w:rsidR="00365680" w:rsidRDefault="00C13562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Risultato: una corsa regolare con potenza elevata, anche </w:t>
      </w:r>
      <w:r w:rsidRPr="00C13562">
        <w:rPr>
          <w:rFonts w:cs="Arial"/>
          <w:sz w:val="24"/>
          <w:szCs w:val="22"/>
          <w:lang w:val="it-IT"/>
        </w:rPr>
        <w:t>durante impieghi impegnativi ed in posizione di fine campo</w:t>
      </w:r>
      <w:r>
        <w:rPr>
          <w:rFonts w:cs="Arial"/>
          <w:sz w:val="24"/>
          <w:szCs w:val="22"/>
          <w:lang w:val="it-IT"/>
        </w:rPr>
        <w:t>, con conseguente longevità nettamente più elevata.</w:t>
      </w:r>
    </w:p>
    <w:p w:rsidR="007C6E96" w:rsidRPr="00D54BC4" w:rsidRDefault="007C6E96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694056" w:rsidRPr="00D54BC4" w:rsidRDefault="00AF5428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  <w:r w:rsidRPr="00D54BC4">
        <w:rPr>
          <w:rFonts w:cs="Arial"/>
          <w:b/>
          <w:sz w:val="24"/>
          <w:szCs w:val="22"/>
          <w:lang w:val="it-IT"/>
        </w:rPr>
        <w:t xml:space="preserve">NONSTOP </w:t>
      </w:r>
      <w:r w:rsidR="00762AAB" w:rsidRPr="00D54BC4">
        <w:rPr>
          <w:rFonts w:cs="Arial"/>
          <w:b/>
          <w:sz w:val="24"/>
          <w:szCs w:val="22"/>
          <w:lang w:val="it-IT"/>
        </w:rPr>
        <w:t>LIFT</w:t>
      </w:r>
      <w:r w:rsidR="00694056" w:rsidRPr="00D54BC4">
        <w:rPr>
          <w:rFonts w:cs="Arial"/>
          <w:b/>
          <w:sz w:val="24"/>
          <w:szCs w:val="22"/>
          <w:lang w:val="it-IT"/>
        </w:rPr>
        <w:t xml:space="preserve"> </w:t>
      </w:r>
      <w:r w:rsidR="000E1704">
        <w:rPr>
          <w:rFonts w:cs="Arial"/>
          <w:b/>
          <w:sz w:val="24"/>
          <w:szCs w:val="22"/>
          <w:lang w:val="it-IT"/>
        </w:rPr>
        <w:t>–</w:t>
      </w:r>
      <w:r w:rsidR="00694056" w:rsidRPr="00D54BC4">
        <w:rPr>
          <w:rFonts w:cs="Arial"/>
          <w:b/>
          <w:sz w:val="24"/>
          <w:szCs w:val="22"/>
          <w:lang w:val="it-IT"/>
        </w:rPr>
        <w:t xml:space="preserve"> </w:t>
      </w:r>
      <w:r w:rsidR="000E1704">
        <w:rPr>
          <w:rFonts w:cs="Arial"/>
          <w:b/>
          <w:sz w:val="24"/>
          <w:szCs w:val="22"/>
          <w:lang w:val="it-IT"/>
        </w:rPr>
        <w:t>Nuovo d</w:t>
      </w:r>
      <w:r w:rsidR="000E1704" w:rsidRPr="000E1704">
        <w:rPr>
          <w:rFonts w:cs="Arial"/>
          <w:b/>
          <w:sz w:val="24"/>
          <w:szCs w:val="22"/>
          <w:lang w:val="it-IT"/>
        </w:rPr>
        <w:t>ispositivo idraulico di sicurezza contro gli urti</w:t>
      </w:r>
    </w:p>
    <w:p w:rsidR="003F6D7A" w:rsidRDefault="00AF5428" w:rsidP="00365680">
      <w:pPr>
        <w:spacing w:line="360" w:lineRule="auto"/>
        <w:rPr>
          <w:rFonts w:cs="Arial"/>
          <w:sz w:val="24"/>
          <w:szCs w:val="22"/>
          <w:lang w:val="it-IT"/>
        </w:rPr>
      </w:pPr>
      <w:r w:rsidRPr="00D54BC4">
        <w:rPr>
          <w:rFonts w:cs="Arial"/>
          <w:sz w:val="24"/>
          <w:szCs w:val="22"/>
          <w:lang w:val="it-IT"/>
        </w:rPr>
        <w:t xml:space="preserve">NONSTOP </w:t>
      </w:r>
      <w:r w:rsidR="00762AAB" w:rsidRPr="00D54BC4">
        <w:rPr>
          <w:rFonts w:cs="Arial"/>
          <w:sz w:val="24"/>
          <w:szCs w:val="22"/>
          <w:lang w:val="it-IT"/>
        </w:rPr>
        <w:t>LIFT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 w:rsidR="000E1704">
        <w:rPr>
          <w:rFonts w:cs="Arial"/>
          <w:sz w:val="24"/>
          <w:szCs w:val="22"/>
          <w:lang w:val="it-IT"/>
        </w:rPr>
        <w:t>è una tecnologia innovativa per proteggere</w:t>
      </w:r>
      <w:r w:rsidR="003F6D7A">
        <w:rPr>
          <w:rFonts w:cs="Arial"/>
          <w:sz w:val="24"/>
          <w:szCs w:val="22"/>
          <w:lang w:val="it-IT"/>
        </w:rPr>
        <w:t xml:space="preserve"> in modo ottimale la barra falciante</w:t>
      </w:r>
      <w:r w:rsidR="00694056" w:rsidRPr="00D54BC4">
        <w:rPr>
          <w:rFonts w:cs="Arial"/>
          <w:sz w:val="24"/>
          <w:szCs w:val="22"/>
          <w:lang w:val="it-IT"/>
        </w:rPr>
        <w:t xml:space="preserve">. </w:t>
      </w:r>
      <w:r w:rsidR="003F6D7A" w:rsidRPr="003F6D7A">
        <w:rPr>
          <w:rFonts w:cs="Arial"/>
          <w:sz w:val="24"/>
          <w:szCs w:val="22"/>
          <w:lang w:val="it-IT"/>
        </w:rPr>
        <w:t>Il dispositivo idraulico di sicurezza contro gli urti</w:t>
      </w:r>
      <w:r w:rsidR="003F6D7A">
        <w:rPr>
          <w:rFonts w:cs="Arial"/>
          <w:sz w:val="24"/>
          <w:szCs w:val="22"/>
          <w:lang w:val="it-IT"/>
        </w:rPr>
        <w:t xml:space="preserve"> da entrambe le parti consente un’efficace deviazione della barra falciante in presenza di ostacoli. </w:t>
      </w:r>
    </w:p>
    <w:p w:rsidR="00DC3420" w:rsidRPr="00D54BC4" w:rsidRDefault="007B669A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Una peculiarità</w:t>
      </w:r>
      <w:r w:rsidR="00694056" w:rsidRPr="00D54BC4">
        <w:rPr>
          <w:rFonts w:cs="Arial"/>
          <w:sz w:val="24"/>
          <w:szCs w:val="22"/>
          <w:lang w:val="it-IT"/>
        </w:rPr>
        <w:t xml:space="preserve">: </w:t>
      </w:r>
      <w:r>
        <w:rPr>
          <w:rFonts w:cs="Arial"/>
          <w:sz w:val="24"/>
          <w:szCs w:val="22"/>
          <w:lang w:val="it-IT"/>
        </w:rPr>
        <w:t>il s</w:t>
      </w:r>
      <w:r w:rsidRPr="007B669A">
        <w:rPr>
          <w:rFonts w:cs="Arial"/>
          <w:sz w:val="24"/>
          <w:szCs w:val="22"/>
          <w:lang w:val="it-IT"/>
        </w:rPr>
        <w:t xml:space="preserve">upporto con giunto sferico </w:t>
      </w:r>
      <w:r>
        <w:rPr>
          <w:rFonts w:cs="Arial"/>
          <w:sz w:val="24"/>
          <w:szCs w:val="22"/>
          <w:lang w:val="it-IT"/>
        </w:rPr>
        <w:t xml:space="preserve">è </w:t>
      </w:r>
      <w:r w:rsidRPr="007B669A">
        <w:rPr>
          <w:rFonts w:cs="Arial"/>
          <w:sz w:val="24"/>
          <w:szCs w:val="22"/>
          <w:lang w:val="it-IT"/>
        </w:rPr>
        <w:t>pretensionato idraulicamente mediante uno snodo triangolare</w:t>
      </w:r>
      <w:r w:rsidR="00694056" w:rsidRPr="007B669A">
        <w:rPr>
          <w:rFonts w:cs="Arial"/>
          <w:sz w:val="24"/>
          <w:szCs w:val="22"/>
          <w:lang w:val="it-IT"/>
        </w:rPr>
        <w:t>.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La forza di sgancio è visibile sul manometro e facilmente regolabile</w:t>
      </w:r>
      <w:r w:rsidR="00694056" w:rsidRPr="00D54BC4">
        <w:rPr>
          <w:rFonts w:cs="Arial"/>
          <w:sz w:val="24"/>
          <w:szCs w:val="22"/>
          <w:lang w:val="it-IT"/>
        </w:rPr>
        <w:t xml:space="preserve">. </w:t>
      </w:r>
      <w:r w:rsidRPr="007B669A">
        <w:rPr>
          <w:rFonts w:cs="Arial"/>
          <w:sz w:val="24"/>
          <w:szCs w:val="22"/>
          <w:lang w:val="it-IT"/>
        </w:rPr>
        <w:t xml:space="preserve">Durante lo sgancio il supporto viene girato all‘indietro mediante uno snodo triangolare e sollevato anteriormente </w:t>
      </w:r>
      <w:r>
        <w:rPr>
          <w:rFonts w:cs="Arial"/>
          <w:sz w:val="24"/>
          <w:szCs w:val="22"/>
          <w:lang w:val="it-IT"/>
        </w:rPr>
        <w:t>–</w:t>
      </w:r>
      <w:r w:rsidR="00694056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un meccanismo di protezione “tridimensionale”</w:t>
      </w:r>
      <w:r w:rsidR="00694056" w:rsidRPr="00D54BC4">
        <w:rPr>
          <w:rFonts w:cs="Arial"/>
          <w:sz w:val="24"/>
          <w:szCs w:val="22"/>
          <w:lang w:val="it-IT"/>
        </w:rPr>
        <w:t>.</w:t>
      </w:r>
      <w:r w:rsidR="00A55C9B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C</w:t>
      </w:r>
      <w:r w:rsidRPr="007B669A">
        <w:rPr>
          <w:rFonts w:cs="Arial"/>
          <w:sz w:val="24"/>
          <w:szCs w:val="22"/>
          <w:lang w:val="it-IT"/>
        </w:rPr>
        <w:t>osì la barra falciante si libera più facilmente dell‘ostacolo e si evitano danni maggiori alla barra falciante a velocità elevate</w:t>
      </w:r>
      <w:r w:rsidR="00A55C9B" w:rsidRPr="00D54BC4">
        <w:rPr>
          <w:rFonts w:cs="Arial"/>
          <w:sz w:val="24"/>
          <w:szCs w:val="22"/>
          <w:lang w:val="it-IT"/>
        </w:rPr>
        <w:t>.</w:t>
      </w:r>
    </w:p>
    <w:p w:rsidR="002C3609" w:rsidRPr="00D54BC4" w:rsidRDefault="002C3609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2C3609" w:rsidRPr="00D54BC4" w:rsidRDefault="004A3D23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 xml:space="preserve">Pluriaffermata </w:t>
      </w:r>
      <w:r w:rsidR="002C3609" w:rsidRPr="00D54BC4">
        <w:rPr>
          <w:rFonts w:cs="Arial"/>
          <w:b/>
          <w:sz w:val="24"/>
          <w:szCs w:val="22"/>
          <w:lang w:val="it-IT"/>
        </w:rPr>
        <w:t xml:space="preserve">– </w:t>
      </w:r>
      <w:r>
        <w:rPr>
          <w:rFonts w:cs="Arial"/>
          <w:b/>
          <w:sz w:val="24"/>
          <w:szCs w:val="22"/>
          <w:lang w:val="it-IT"/>
        </w:rPr>
        <w:t>barra falciante</w:t>
      </w:r>
      <w:r w:rsidR="002C3609" w:rsidRPr="00D54BC4">
        <w:rPr>
          <w:rFonts w:cs="Arial"/>
          <w:b/>
          <w:sz w:val="24"/>
          <w:szCs w:val="22"/>
          <w:lang w:val="it-IT"/>
        </w:rPr>
        <w:t xml:space="preserve"> NOVACAT </w:t>
      </w:r>
    </w:p>
    <w:p w:rsidR="002C3609" w:rsidRPr="00D54BC4" w:rsidRDefault="004A3D23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Il cuore della</w:t>
      </w:r>
      <w:r w:rsidR="002C3609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falciatrice combinata è la pluriaffermata barra falciante</w:t>
      </w:r>
      <w:r w:rsidR="002C3609" w:rsidRPr="00D54BC4">
        <w:rPr>
          <w:rFonts w:cs="Arial"/>
          <w:sz w:val="24"/>
          <w:szCs w:val="22"/>
          <w:lang w:val="it-IT"/>
        </w:rPr>
        <w:t xml:space="preserve"> NOVACAT</w:t>
      </w:r>
      <w:r w:rsidR="00762AAB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 xml:space="preserve">con </w:t>
      </w:r>
      <w:r w:rsidRPr="004A3D23">
        <w:rPr>
          <w:rFonts w:cs="Arial"/>
          <w:sz w:val="24"/>
          <w:szCs w:val="22"/>
          <w:lang w:val="it-IT"/>
        </w:rPr>
        <w:t>dispositivo di sostituzione rapida delle lamette</w:t>
      </w:r>
      <w:r w:rsidR="002C3609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di serie</w:t>
      </w:r>
      <w:r w:rsidR="002C3609" w:rsidRPr="00D54BC4">
        <w:rPr>
          <w:rFonts w:cs="Arial"/>
          <w:sz w:val="24"/>
          <w:szCs w:val="22"/>
          <w:lang w:val="it-IT"/>
        </w:rPr>
        <w:t xml:space="preserve">. </w:t>
      </w:r>
      <w:r w:rsidR="00E106A8">
        <w:rPr>
          <w:rFonts w:cs="Arial"/>
          <w:sz w:val="24"/>
          <w:szCs w:val="22"/>
          <w:lang w:val="it-IT"/>
        </w:rPr>
        <w:t>S</w:t>
      </w:r>
      <w:r w:rsidRPr="004A3D23">
        <w:rPr>
          <w:rFonts w:cs="Arial"/>
          <w:sz w:val="24"/>
          <w:szCs w:val="22"/>
          <w:lang w:val="it-IT"/>
        </w:rPr>
        <w:t>uperficie conica appiattita</w:t>
      </w:r>
      <w:r w:rsidR="00E106A8">
        <w:rPr>
          <w:rFonts w:cs="Arial"/>
          <w:sz w:val="24"/>
          <w:szCs w:val="22"/>
          <w:lang w:val="it-IT"/>
        </w:rPr>
        <w:t xml:space="preserve"> dei dischi falcianti</w:t>
      </w:r>
      <w:r w:rsidR="002C3609" w:rsidRPr="00D54BC4">
        <w:rPr>
          <w:rFonts w:cs="Arial"/>
          <w:sz w:val="24"/>
          <w:szCs w:val="22"/>
          <w:lang w:val="it-IT"/>
        </w:rPr>
        <w:t xml:space="preserve">, </w:t>
      </w:r>
      <w:r w:rsidRPr="004A3D23">
        <w:rPr>
          <w:rFonts w:cs="Arial"/>
          <w:sz w:val="24"/>
          <w:szCs w:val="22"/>
          <w:lang w:val="it-IT"/>
        </w:rPr>
        <w:t xml:space="preserve">area di controtaglio </w:t>
      </w:r>
      <w:r>
        <w:rPr>
          <w:rFonts w:cs="Arial"/>
          <w:sz w:val="24"/>
          <w:szCs w:val="22"/>
          <w:lang w:val="it-IT"/>
        </w:rPr>
        <w:t>ottimizzata e abbondante sovrapposizione delle traiettorie delle lamette garantiscono un flusso perfetto del foraggio, qualità di taglio perfetta e trattamento delicato della cotica erbosa.</w:t>
      </w:r>
    </w:p>
    <w:p w:rsidR="002C3609" w:rsidRPr="00D54BC4" w:rsidRDefault="002C3609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E106A8" w:rsidRDefault="00E106A8" w:rsidP="00365680">
      <w:pPr>
        <w:spacing w:line="360" w:lineRule="auto"/>
        <w:rPr>
          <w:rFonts w:cs="Arial"/>
          <w:b/>
          <w:color w:val="000000"/>
          <w:sz w:val="24"/>
          <w:lang w:val="it-IT" w:eastAsia="de-DE"/>
        </w:rPr>
      </w:pPr>
    </w:p>
    <w:p w:rsidR="00A55C9B" w:rsidRPr="00D54BC4" w:rsidRDefault="004A3D23" w:rsidP="00365680">
      <w:pPr>
        <w:spacing w:line="360" w:lineRule="auto"/>
        <w:rPr>
          <w:rFonts w:cs="Arial"/>
          <w:b/>
          <w:color w:val="000000"/>
          <w:sz w:val="24"/>
          <w:lang w:val="it-IT" w:eastAsia="de-DE"/>
        </w:rPr>
      </w:pPr>
      <w:r>
        <w:rPr>
          <w:rFonts w:cs="Arial"/>
          <w:b/>
          <w:color w:val="000000"/>
          <w:sz w:val="24"/>
          <w:lang w:val="it-IT" w:eastAsia="de-DE"/>
        </w:rPr>
        <w:t>C</w:t>
      </w:r>
      <w:r w:rsidR="00A55C9B" w:rsidRPr="00D54BC4">
        <w:rPr>
          <w:rFonts w:cs="Arial"/>
          <w:b/>
          <w:color w:val="000000"/>
          <w:sz w:val="24"/>
          <w:lang w:val="it-IT" w:eastAsia="de-DE"/>
        </w:rPr>
        <w:t>ompa</w:t>
      </w:r>
      <w:r>
        <w:rPr>
          <w:rFonts w:cs="Arial"/>
          <w:b/>
          <w:color w:val="000000"/>
          <w:sz w:val="24"/>
          <w:lang w:val="it-IT" w:eastAsia="de-DE"/>
        </w:rPr>
        <w:t>t</w:t>
      </w:r>
      <w:r w:rsidR="00A55C9B" w:rsidRPr="00D54BC4">
        <w:rPr>
          <w:rFonts w:cs="Arial"/>
          <w:b/>
          <w:color w:val="000000"/>
          <w:sz w:val="24"/>
          <w:lang w:val="it-IT" w:eastAsia="de-DE"/>
        </w:rPr>
        <w:t>t</w:t>
      </w:r>
      <w:r>
        <w:rPr>
          <w:rFonts w:cs="Arial"/>
          <w:b/>
          <w:color w:val="000000"/>
          <w:sz w:val="24"/>
          <w:lang w:val="it-IT" w:eastAsia="de-DE"/>
        </w:rPr>
        <w:t>a</w:t>
      </w:r>
      <w:r w:rsidR="00A55C9B" w:rsidRPr="00D54BC4">
        <w:rPr>
          <w:rFonts w:cs="Arial"/>
          <w:b/>
          <w:color w:val="000000"/>
          <w:sz w:val="24"/>
          <w:lang w:val="it-IT" w:eastAsia="de-DE"/>
        </w:rPr>
        <w:t xml:space="preserve"> </w:t>
      </w:r>
      <w:r>
        <w:rPr>
          <w:rFonts w:cs="Arial"/>
          <w:b/>
          <w:color w:val="000000"/>
          <w:sz w:val="24"/>
          <w:lang w:val="it-IT" w:eastAsia="de-DE"/>
        </w:rPr>
        <w:t>nel trasporto</w:t>
      </w:r>
      <w:r w:rsidR="00A55C9B" w:rsidRPr="00D54BC4">
        <w:rPr>
          <w:rFonts w:cs="Arial"/>
          <w:b/>
          <w:color w:val="000000"/>
          <w:sz w:val="24"/>
          <w:lang w:val="it-IT" w:eastAsia="de-DE"/>
        </w:rPr>
        <w:t xml:space="preserve">, </w:t>
      </w:r>
      <w:r>
        <w:rPr>
          <w:rFonts w:cs="Arial"/>
          <w:b/>
          <w:color w:val="000000"/>
          <w:sz w:val="24"/>
          <w:lang w:val="it-IT" w:eastAsia="de-DE"/>
        </w:rPr>
        <w:t>ingombro ridotto per la rimessa</w:t>
      </w:r>
      <w:r w:rsidR="00A55C9B" w:rsidRPr="00D54BC4">
        <w:rPr>
          <w:rFonts w:cs="Arial"/>
          <w:b/>
          <w:color w:val="000000"/>
          <w:sz w:val="24"/>
          <w:lang w:val="it-IT" w:eastAsia="de-DE"/>
        </w:rPr>
        <w:t xml:space="preserve"> </w:t>
      </w:r>
    </w:p>
    <w:p w:rsidR="004A3D23" w:rsidRDefault="004A3D23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color w:val="000000"/>
          <w:sz w:val="24"/>
          <w:lang w:val="it-IT" w:eastAsia="de-DE"/>
        </w:rPr>
        <w:t>Per il trasporto su strada</w:t>
      </w:r>
      <w:r w:rsidR="00A55C9B" w:rsidRPr="00D54BC4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 xml:space="preserve">la falciatrice viene ribaltata idraulicamente e messa in sicurezza con un </w:t>
      </w:r>
      <w:r w:rsidRPr="004A3D23">
        <w:rPr>
          <w:rFonts w:cs="Arial"/>
          <w:color w:val="000000"/>
          <w:sz w:val="24"/>
          <w:lang w:val="it-IT" w:eastAsia="de-DE"/>
        </w:rPr>
        <w:t xml:space="preserve">sistema </w:t>
      </w:r>
      <w:r>
        <w:rPr>
          <w:rFonts w:cs="Arial"/>
          <w:color w:val="000000"/>
          <w:sz w:val="24"/>
          <w:lang w:val="it-IT" w:eastAsia="de-DE"/>
        </w:rPr>
        <w:t xml:space="preserve">stabile </w:t>
      </w:r>
      <w:r w:rsidRPr="004A3D23">
        <w:rPr>
          <w:rFonts w:cs="Arial"/>
          <w:color w:val="000000"/>
          <w:sz w:val="24"/>
          <w:lang w:val="it-IT" w:eastAsia="de-DE"/>
        </w:rPr>
        <w:t>di bloccaggio per il trasporto</w:t>
      </w:r>
      <w:r w:rsidR="00A55C9B" w:rsidRPr="00D54BC4">
        <w:rPr>
          <w:rFonts w:cs="Arial"/>
          <w:color w:val="000000"/>
          <w:sz w:val="24"/>
          <w:lang w:val="it-IT" w:eastAsia="de-DE"/>
        </w:rPr>
        <w:t>.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>Con un’altezza di trasporto di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4,0 m, </w:t>
      </w:r>
      <w:r>
        <w:rPr>
          <w:rFonts w:cs="Arial"/>
          <w:color w:val="000000"/>
          <w:sz w:val="24"/>
          <w:lang w:val="it-IT" w:eastAsia="de-DE"/>
        </w:rPr>
        <w:t xml:space="preserve">una larghezza di trasporto di 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2,7 </w:t>
      </w:r>
      <w:r>
        <w:rPr>
          <w:rFonts w:cs="Arial"/>
          <w:color w:val="000000"/>
          <w:sz w:val="24"/>
          <w:lang w:val="it-IT" w:eastAsia="de-DE"/>
        </w:rPr>
        <w:t>risp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. 3,15 m </w:t>
      </w:r>
      <w:r>
        <w:rPr>
          <w:rFonts w:cs="Arial"/>
          <w:color w:val="000000"/>
          <w:sz w:val="24"/>
          <w:lang w:val="it-IT" w:eastAsia="de-DE"/>
        </w:rPr>
        <w:t>ed una libertà dal suolo di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>almeno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28 cm</w:t>
      </w:r>
      <w:r>
        <w:rPr>
          <w:rFonts w:cs="Arial"/>
          <w:color w:val="000000"/>
          <w:sz w:val="24"/>
          <w:lang w:val="it-IT" w:eastAsia="de-DE"/>
        </w:rPr>
        <w:t xml:space="preserve">, 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NOVACAT A10 </w:t>
      </w:r>
      <w:r>
        <w:rPr>
          <w:rFonts w:cs="Arial"/>
          <w:color w:val="000000"/>
          <w:sz w:val="24"/>
          <w:lang w:val="it-IT" w:eastAsia="de-DE"/>
        </w:rPr>
        <w:t>è compatta nel trasporto</w:t>
      </w:r>
      <w:r w:rsidR="001D1F74" w:rsidRPr="00D54BC4">
        <w:rPr>
          <w:rFonts w:cs="Arial"/>
          <w:color w:val="000000"/>
          <w:sz w:val="24"/>
          <w:lang w:val="it-IT" w:eastAsia="de-DE"/>
        </w:rPr>
        <w:t>.</w:t>
      </w:r>
      <w:r w:rsidR="001D1F74" w:rsidRPr="00D54BC4">
        <w:rPr>
          <w:rFonts w:cs="Arial"/>
          <w:sz w:val="24"/>
          <w:szCs w:val="22"/>
          <w:lang w:val="it-IT"/>
        </w:rPr>
        <w:t xml:space="preserve"> </w:t>
      </w:r>
    </w:p>
    <w:p w:rsidR="00EF4B5A" w:rsidRDefault="004A3D23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Poichè il telaio centrale è la parte più bassa durante il trasporto, non sussiste pericolo di dann</w:t>
      </w:r>
      <w:r w:rsidR="00EF4B5A">
        <w:rPr>
          <w:rFonts w:cs="Arial"/>
          <w:sz w:val="24"/>
          <w:szCs w:val="22"/>
          <w:lang w:val="it-IT"/>
        </w:rPr>
        <w:t xml:space="preserve">eggiamenti. Il </w:t>
      </w:r>
      <w:r w:rsidR="00EF4B5A" w:rsidRPr="00EF4B5A">
        <w:rPr>
          <w:rFonts w:cs="Arial"/>
          <w:sz w:val="24"/>
          <w:szCs w:val="22"/>
          <w:lang w:val="it-IT"/>
        </w:rPr>
        <w:t xml:space="preserve">sistema </w:t>
      </w:r>
      <w:r w:rsidR="00EF4B5A">
        <w:rPr>
          <w:rFonts w:cs="Arial"/>
          <w:sz w:val="24"/>
          <w:szCs w:val="22"/>
          <w:lang w:val="it-IT"/>
        </w:rPr>
        <w:t xml:space="preserve">meccanico </w:t>
      </w:r>
      <w:r w:rsidR="00EF4B5A" w:rsidRPr="00EF4B5A">
        <w:rPr>
          <w:rFonts w:cs="Arial"/>
          <w:sz w:val="24"/>
          <w:szCs w:val="22"/>
          <w:lang w:val="it-IT"/>
        </w:rPr>
        <w:t>di bloccaggio per il trasporto</w:t>
      </w:r>
      <w:r w:rsidR="00EF4B5A">
        <w:rPr>
          <w:rFonts w:cs="Arial"/>
          <w:sz w:val="24"/>
          <w:szCs w:val="22"/>
          <w:lang w:val="it-IT"/>
        </w:rPr>
        <w:t xml:space="preserve"> è comandabile idraulicamente. Non è necessario tirare alcuna corda. Ciò garantisce </w:t>
      </w:r>
      <w:r w:rsidR="00EF4B5A" w:rsidRPr="00EF4B5A">
        <w:rPr>
          <w:rFonts w:cs="Arial"/>
          <w:b/>
          <w:sz w:val="24"/>
          <w:szCs w:val="22"/>
          <w:lang w:val="it-IT"/>
        </w:rPr>
        <w:t>massimo comfort</w:t>
      </w:r>
      <w:r w:rsidR="00EF4B5A">
        <w:rPr>
          <w:rFonts w:cs="Arial"/>
          <w:sz w:val="24"/>
          <w:szCs w:val="22"/>
          <w:lang w:val="it-IT"/>
        </w:rPr>
        <w:t xml:space="preserve">. I piedini d’appoggio sono di serie – così è possibile il rimessaggio della </w:t>
      </w:r>
      <w:r w:rsidR="00EF4B5A">
        <w:rPr>
          <w:rFonts w:cs="Arial"/>
          <w:color w:val="000000"/>
          <w:sz w:val="24"/>
          <w:lang w:val="it-IT" w:eastAsia="de-DE"/>
        </w:rPr>
        <w:t>falciatrice combinata</w:t>
      </w:r>
      <w:r w:rsidR="00EF4B5A" w:rsidRPr="00D54BC4">
        <w:rPr>
          <w:rFonts w:cs="Arial"/>
          <w:sz w:val="24"/>
          <w:szCs w:val="22"/>
          <w:lang w:val="it-IT"/>
        </w:rPr>
        <w:t xml:space="preserve"> NOVACAT A10</w:t>
      </w:r>
      <w:r w:rsidR="00EF4B5A">
        <w:rPr>
          <w:rFonts w:cs="Arial"/>
          <w:sz w:val="24"/>
          <w:szCs w:val="22"/>
          <w:lang w:val="it-IT"/>
        </w:rPr>
        <w:t xml:space="preserve"> in posizione ribaltata, con un ingombro ridotto.</w:t>
      </w:r>
    </w:p>
    <w:p w:rsidR="00CA54E1" w:rsidRPr="00D54BC4" w:rsidRDefault="00CA54E1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DC3420" w:rsidRPr="00D54BC4" w:rsidRDefault="00EF4B5A" w:rsidP="0036568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it-IT" w:eastAsia="de-DE"/>
        </w:rPr>
      </w:pPr>
      <w:r>
        <w:rPr>
          <w:rFonts w:cs="Arial"/>
          <w:b/>
          <w:color w:val="000000"/>
          <w:sz w:val="24"/>
          <w:lang w:val="it-IT" w:eastAsia="de-DE"/>
        </w:rPr>
        <w:t>Semplice g</w:t>
      </w:r>
      <w:r w:rsidRPr="00EF4B5A">
        <w:rPr>
          <w:rFonts w:cs="Arial"/>
          <w:b/>
          <w:color w:val="000000"/>
          <w:sz w:val="24"/>
          <w:lang w:val="it-IT" w:eastAsia="de-DE"/>
        </w:rPr>
        <w:t xml:space="preserve">estione della manutenzione </w:t>
      </w:r>
      <w:r>
        <w:rPr>
          <w:rFonts w:cs="Arial"/>
          <w:b/>
          <w:color w:val="000000"/>
          <w:sz w:val="24"/>
          <w:lang w:val="it-IT" w:eastAsia="de-DE"/>
        </w:rPr>
        <w:t>mediante terminale di comando</w:t>
      </w:r>
      <w:r w:rsidR="001D1F74" w:rsidRPr="00D54BC4">
        <w:rPr>
          <w:rFonts w:cs="Arial"/>
          <w:b/>
          <w:color w:val="000000"/>
          <w:sz w:val="24"/>
          <w:lang w:val="it-IT" w:eastAsia="de-DE"/>
        </w:rPr>
        <w:t xml:space="preserve"> </w:t>
      </w:r>
    </w:p>
    <w:p w:rsidR="00EF4B5A" w:rsidRDefault="00EF4B5A" w:rsidP="0036568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it-IT" w:eastAsia="de-DE"/>
        </w:rPr>
      </w:pPr>
      <w:r>
        <w:rPr>
          <w:rFonts w:cs="Arial"/>
          <w:color w:val="000000"/>
          <w:sz w:val="24"/>
          <w:lang w:val="it-IT" w:eastAsia="de-DE"/>
        </w:rPr>
        <w:t xml:space="preserve">La falciatrice combinata è dotata di serie del </w:t>
      </w:r>
      <w:r w:rsidRPr="00EF4B5A">
        <w:rPr>
          <w:rFonts w:cs="Arial"/>
          <w:color w:val="000000"/>
          <w:sz w:val="24"/>
          <w:lang w:val="it-IT" w:eastAsia="de-DE"/>
        </w:rPr>
        <w:t>terminale</w:t>
      </w:r>
      <w:r>
        <w:rPr>
          <w:rFonts w:cs="Arial"/>
          <w:b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 xml:space="preserve">di comando </w:t>
      </w:r>
      <w:r w:rsidRPr="00D54BC4">
        <w:rPr>
          <w:rFonts w:cs="Arial"/>
          <w:color w:val="000000"/>
          <w:sz w:val="24"/>
          <w:lang w:val="it-IT" w:eastAsia="de-DE"/>
        </w:rPr>
        <w:t>SELECT CONTROL</w:t>
      </w:r>
      <w:r>
        <w:rPr>
          <w:rFonts w:cs="Arial"/>
          <w:color w:val="000000"/>
          <w:sz w:val="24"/>
          <w:lang w:val="it-IT" w:eastAsia="de-DE"/>
        </w:rPr>
        <w:t xml:space="preserve"> (</w:t>
      </w:r>
      <w:r w:rsidR="00E106A8">
        <w:rPr>
          <w:rFonts w:cs="Arial"/>
          <w:color w:val="000000"/>
          <w:sz w:val="24"/>
          <w:lang w:val="it-IT" w:eastAsia="de-DE"/>
        </w:rPr>
        <w:t>un distributore idraulico a doppio effetto necessario</w:t>
      </w:r>
      <w:r w:rsidRPr="00D54BC4">
        <w:rPr>
          <w:rFonts w:cs="Arial"/>
          <w:color w:val="000000"/>
          <w:sz w:val="24"/>
          <w:lang w:val="it-IT" w:eastAsia="de-DE"/>
        </w:rPr>
        <w:t>)</w:t>
      </w:r>
      <w:r>
        <w:rPr>
          <w:rFonts w:cs="Arial"/>
          <w:color w:val="000000"/>
          <w:sz w:val="24"/>
          <w:lang w:val="it-IT" w:eastAsia="de-DE"/>
        </w:rPr>
        <w:t>. Consente l</w:t>
      </w:r>
      <w:r w:rsidR="00F32259">
        <w:rPr>
          <w:rFonts w:cs="Arial"/>
          <w:color w:val="000000"/>
          <w:sz w:val="24"/>
          <w:lang w:val="it-IT" w:eastAsia="de-DE"/>
        </w:rPr>
        <w:t>a preselezione delle barre falcianti</w:t>
      </w:r>
      <w:r>
        <w:rPr>
          <w:rFonts w:cs="Arial"/>
          <w:color w:val="000000"/>
          <w:sz w:val="24"/>
          <w:lang w:val="it-IT" w:eastAsia="de-DE"/>
        </w:rPr>
        <w:t>, la regolazione della larghezza di lavoro, il comando del ribaltamento delle protezioni laterali, i</w:t>
      </w:r>
      <w:r>
        <w:rPr>
          <w:rFonts w:cs="Arial"/>
          <w:sz w:val="24"/>
          <w:szCs w:val="22"/>
          <w:lang w:val="it-IT"/>
        </w:rPr>
        <w:t xml:space="preserve">l </w:t>
      </w:r>
      <w:r w:rsidRPr="00EF4B5A">
        <w:rPr>
          <w:rFonts w:cs="Arial"/>
          <w:sz w:val="24"/>
          <w:szCs w:val="22"/>
          <w:lang w:val="it-IT"/>
        </w:rPr>
        <w:t xml:space="preserve">sistema </w:t>
      </w:r>
      <w:r>
        <w:rPr>
          <w:rFonts w:cs="Arial"/>
          <w:sz w:val="24"/>
          <w:szCs w:val="22"/>
          <w:lang w:val="it-IT"/>
        </w:rPr>
        <w:t xml:space="preserve">idraulico </w:t>
      </w:r>
      <w:r w:rsidRPr="00EF4B5A">
        <w:rPr>
          <w:rFonts w:cs="Arial"/>
          <w:sz w:val="24"/>
          <w:szCs w:val="22"/>
          <w:lang w:val="it-IT"/>
        </w:rPr>
        <w:t>di bloccaggio per il trasporto</w:t>
      </w:r>
      <w:r w:rsidR="00E106A8">
        <w:rPr>
          <w:rFonts w:cs="Arial"/>
          <w:sz w:val="24"/>
          <w:szCs w:val="22"/>
          <w:lang w:val="it-IT"/>
        </w:rPr>
        <w:t xml:space="preserve"> su strada</w:t>
      </w:r>
      <w:r>
        <w:rPr>
          <w:rFonts w:cs="Arial"/>
          <w:sz w:val="24"/>
          <w:szCs w:val="22"/>
          <w:lang w:val="it-IT"/>
        </w:rPr>
        <w:t xml:space="preserve"> e la regolazione della compensazione mediante </w:t>
      </w:r>
      <w:r w:rsidRPr="00EF4B5A">
        <w:rPr>
          <w:rFonts w:cs="Arial"/>
          <w:sz w:val="24"/>
          <w:szCs w:val="22"/>
          <w:lang w:val="it-IT"/>
        </w:rPr>
        <w:t>rubinetti di arresto</w:t>
      </w:r>
      <w:r>
        <w:rPr>
          <w:rFonts w:cs="Arial"/>
          <w:sz w:val="24"/>
          <w:szCs w:val="22"/>
          <w:lang w:val="it-IT"/>
        </w:rPr>
        <w:t>.</w:t>
      </w:r>
    </w:p>
    <w:p w:rsidR="001D1F74" w:rsidRPr="00D54BC4" w:rsidRDefault="001D1F74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</w:p>
    <w:p w:rsidR="00DC3420" w:rsidRPr="00D54BC4" w:rsidRDefault="00EF4B5A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Su richiesta è disponibile il terminale di comando</w:t>
      </w:r>
      <w:r w:rsidR="001D1F74" w:rsidRPr="00D54BC4">
        <w:rPr>
          <w:rFonts w:cs="Arial"/>
          <w:sz w:val="24"/>
          <w:szCs w:val="22"/>
          <w:lang w:val="it-IT"/>
        </w:rPr>
        <w:t xml:space="preserve"> POWER CONTROL. </w:t>
      </w:r>
      <w:r>
        <w:rPr>
          <w:rFonts w:cs="Arial"/>
          <w:sz w:val="24"/>
          <w:szCs w:val="22"/>
          <w:lang w:val="it-IT"/>
        </w:rPr>
        <w:t xml:space="preserve">Questo dispone di </w:t>
      </w:r>
      <w:r w:rsidR="001D1F74" w:rsidRPr="00D54BC4">
        <w:rPr>
          <w:rFonts w:cs="Arial"/>
          <w:sz w:val="24"/>
          <w:szCs w:val="22"/>
          <w:lang w:val="it-IT"/>
        </w:rPr>
        <w:t>Load</w:t>
      </w:r>
      <w:r>
        <w:rPr>
          <w:rFonts w:cs="Arial"/>
          <w:sz w:val="24"/>
          <w:szCs w:val="22"/>
          <w:lang w:val="it-IT"/>
        </w:rPr>
        <w:t>-</w:t>
      </w:r>
      <w:r w:rsidR="001D1F74" w:rsidRPr="00D54BC4">
        <w:rPr>
          <w:rFonts w:cs="Arial"/>
          <w:sz w:val="24"/>
          <w:szCs w:val="22"/>
          <w:lang w:val="it-IT"/>
        </w:rPr>
        <w:t xml:space="preserve">Sensing, </w:t>
      </w:r>
      <w:r>
        <w:rPr>
          <w:rFonts w:cs="Arial"/>
          <w:sz w:val="24"/>
          <w:szCs w:val="22"/>
          <w:lang w:val="it-IT"/>
        </w:rPr>
        <w:t xml:space="preserve">comando </w:t>
      </w:r>
      <w:r w:rsidR="00DC3420" w:rsidRPr="00D54BC4">
        <w:rPr>
          <w:rFonts w:cs="Arial"/>
          <w:sz w:val="24"/>
          <w:szCs w:val="22"/>
          <w:lang w:val="it-IT"/>
        </w:rPr>
        <w:t xml:space="preserve">ISOBUS </w:t>
      </w:r>
      <w:r>
        <w:rPr>
          <w:rFonts w:cs="Arial"/>
          <w:sz w:val="24"/>
          <w:szCs w:val="22"/>
          <w:lang w:val="it-IT"/>
        </w:rPr>
        <w:t>di tutte le funzioni</w:t>
      </w:r>
      <w:r w:rsidR="001D1F74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una gestione diretta mediante il terminale</w:t>
      </w:r>
      <w:r w:rsidR="001D1F74" w:rsidRPr="00D54BC4">
        <w:rPr>
          <w:rFonts w:cs="Arial"/>
          <w:sz w:val="24"/>
          <w:szCs w:val="22"/>
          <w:lang w:val="it-IT"/>
        </w:rPr>
        <w:t xml:space="preserve"> (</w:t>
      </w:r>
      <w:r>
        <w:rPr>
          <w:rFonts w:cs="Arial"/>
          <w:sz w:val="24"/>
          <w:szCs w:val="22"/>
          <w:lang w:val="it-IT"/>
        </w:rPr>
        <w:t>p</w:t>
      </w:r>
      <w:r w:rsidR="001D1F74" w:rsidRPr="00D54BC4">
        <w:rPr>
          <w:rFonts w:cs="Arial"/>
          <w:sz w:val="24"/>
          <w:szCs w:val="22"/>
          <w:lang w:val="it-IT"/>
        </w:rPr>
        <w:t>.</w:t>
      </w:r>
      <w:r>
        <w:rPr>
          <w:rFonts w:cs="Arial"/>
          <w:sz w:val="24"/>
          <w:szCs w:val="22"/>
          <w:lang w:val="it-IT"/>
        </w:rPr>
        <w:t>es</w:t>
      </w:r>
      <w:r w:rsidR="001D1F74" w:rsidRPr="00D54BC4">
        <w:rPr>
          <w:rFonts w:cs="Arial"/>
          <w:sz w:val="24"/>
          <w:szCs w:val="22"/>
          <w:lang w:val="it-IT"/>
        </w:rPr>
        <w:t xml:space="preserve">. </w:t>
      </w:r>
      <w:r>
        <w:rPr>
          <w:rFonts w:cs="Arial"/>
          <w:sz w:val="24"/>
          <w:szCs w:val="22"/>
          <w:lang w:val="it-IT"/>
        </w:rPr>
        <w:t>della falciatrice frontale</w:t>
      </w:r>
      <w:r w:rsidR="001D1F74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della pressione di compensazione</w:t>
      </w:r>
      <w:r w:rsidR="001D1F74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ecc</w:t>
      </w:r>
      <w:r w:rsidR="001D1F74" w:rsidRPr="00D54BC4">
        <w:rPr>
          <w:rFonts w:cs="Arial"/>
          <w:sz w:val="24"/>
          <w:szCs w:val="22"/>
          <w:lang w:val="it-IT"/>
        </w:rPr>
        <w:t>.)</w:t>
      </w:r>
      <w:r w:rsidR="00CB2692">
        <w:rPr>
          <w:rFonts w:cs="Arial"/>
          <w:sz w:val="24"/>
          <w:szCs w:val="22"/>
          <w:lang w:val="it-IT"/>
        </w:rPr>
        <w:t>,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>nonch</w:t>
      </w:r>
      <w:r w:rsidR="00CB2692">
        <w:rPr>
          <w:rFonts w:cs="Arial"/>
          <w:color w:val="000000"/>
          <w:sz w:val="24"/>
          <w:lang w:val="it-IT" w:eastAsia="de-DE"/>
        </w:rPr>
        <w:t>è</w:t>
      </w:r>
      <w:r>
        <w:rPr>
          <w:rFonts w:cs="Arial"/>
          <w:color w:val="000000"/>
          <w:sz w:val="24"/>
          <w:lang w:val="it-IT" w:eastAsia="de-DE"/>
        </w:rPr>
        <w:t xml:space="preserve"> del</w:t>
      </w:r>
      <w:r w:rsidR="001D1F74" w:rsidRPr="00D54BC4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 xml:space="preserve">comando della </w:t>
      </w:r>
      <w:r w:rsidR="00CB2692">
        <w:rPr>
          <w:rFonts w:cs="Arial"/>
          <w:color w:val="000000"/>
          <w:sz w:val="24"/>
          <w:lang w:val="it-IT" w:eastAsia="de-DE"/>
        </w:rPr>
        <w:t xml:space="preserve">larghezza di lavoro mediante il </w:t>
      </w:r>
      <w:r w:rsidR="00CB2692" w:rsidRPr="00CB2692">
        <w:rPr>
          <w:rFonts w:cs="Arial"/>
          <w:color w:val="000000"/>
          <w:sz w:val="24"/>
          <w:lang w:val="it-IT" w:eastAsia="de-DE"/>
        </w:rPr>
        <w:t xml:space="preserve">segnale </w:t>
      </w:r>
      <w:r w:rsidR="00CB2692" w:rsidRPr="00D54BC4">
        <w:rPr>
          <w:rFonts w:cs="Arial"/>
          <w:sz w:val="24"/>
          <w:szCs w:val="22"/>
          <w:lang w:val="it-IT"/>
        </w:rPr>
        <w:t>ISOBUS</w:t>
      </w:r>
      <w:r w:rsidR="00CB2692" w:rsidRPr="00CB2692">
        <w:rPr>
          <w:rFonts w:cs="Arial"/>
          <w:color w:val="000000"/>
          <w:sz w:val="24"/>
          <w:lang w:val="it-IT" w:eastAsia="de-DE"/>
        </w:rPr>
        <w:t xml:space="preserve"> dell'angolo di sterzata </w:t>
      </w:r>
      <w:r w:rsidR="00CB2692">
        <w:rPr>
          <w:rFonts w:cs="Arial"/>
          <w:sz w:val="24"/>
          <w:szCs w:val="22"/>
          <w:lang w:val="it-IT"/>
        </w:rPr>
        <w:t>del</w:t>
      </w:r>
      <w:r w:rsidR="001D1F74" w:rsidRPr="00D54BC4">
        <w:rPr>
          <w:rFonts w:cs="Arial"/>
          <w:sz w:val="24"/>
          <w:szCs w:val="22"/>
          <w:lang w:val="it-IT"/>
        </w:rPr>
        <w:t xml:space="preserve"> </w:t>
      </w:r>
      <w:r w:rsidR="00CB2692">
        <w:rPr>
          <w:rFonts w:cs="Arial"/>
          <w:sz w:val="24"/>
          <w:szCs w:val="22"/>
          <w:lang w:val="it-IT"/>
        </w:rPr>
        <w:t>trattore</w:t>
      </w:r>
      <w:r w:rsidR="001D1F74" w:rsidRPr="00D54BC4">
        <w:rPr>
          <w:rFonts w:cs="Arial"/>
          <w:sz w:val="24"/>
          <w:szCs w:val="22"/>
          <w:lang w:val="it-IT"/>
        </w:rPr>
        <w:t>.</w:t>
      </w:r>
    </w:p>
    <w:p w:rsidR="001D1F74" w:rsidRPr="00D54BC4" w:rsidRDefault="001D1F74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</w:p>
    <w:p w:rsidR="00CB2692" w:rsidRDefault="00CB2692" w:rsidP="00365680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Entrambi i terminali di comando</w:t>
      </w:r>
      <w:r w:rsidR="001D1F74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 xml:space="preserve">hanno </w:t>
      </w:r>
      <w:r w:rsidRPr="00CB2692">
        <w:rPr>
          <w:rFonts w:cs="Arial"/>
          <w:sz w:val="24"/>
          <w:szCs w:val="22"/>
          <w:lang w:val="it-IT"/>
        </w:rPr>
        <w:t>un indicatore di manutenzione</w:t>
      </w:r>
      <w:r>
        <w:rPr>
          <w:rFonts w:cs="Arial"/>
          <w:sz w:val="24"/>
          <w:szCs w:val="22"/>
          <w:lang w:val="it-IT"/>
        </w:rPr>
        <w:t xml:space="preserve"> integrato. </w:t>
      </w:r>
      <w:r w:rsidRPr="00CB2692">
        <w:rPr>
          <w:rFonts w:cs="Arial"/>
          <w:sz w:val="24"/>
          <w:szCs w:val="22"/>
          <w:lang w:val="it-IT"/>
        </w:rPr>
        <w:t>Sul terminale di comando viene visualizzato quale tipo di manutenzione bisogna effettuare sulla macchina, a seconda dei tempi d‘impiego dell‘albero cardanico di azionamento della falciatrice.</w:t>
      </w:r>
    </w:p>
    <w:p w:rsidR="00DC3420" w:rsidRPr="00D54BC4" w:rsidRDefault="00DC3420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393F9B" w:rsidRDefault="00393F9B" w:rsidP="00365680">
      <w:pPr>
        <w:spacing w:line="360" w:lineRule="auto"/>
        <w:rPr>
          <w:rFonts w:cs="Arial"/>
          <w:sz w:val="24"/>
          <w:szCs w:val="22"/>
          <w:lang w:val="it-IT"/>
        </w:rPr>
      </w:pPr>
    </w:p>
    <w:p w:rsidR="00D67B6E" w:rsidRDefault="00CB2692" w:rsidP="00365680">
      <w:pPr>
        <w:spacing w:line="360" w:lineRule="auto"/>
        <w:rPr>
          <w:rFonts w:cs="Arial"/>
          <w:sz w:val="24"/>
          <w:szCs w:val="22"/>
          <w:lang w:val="it-IT"/>
        </w:rPr>
      </w:pPr>
      <w:r w:rsidRPr="00CB2692">
        <w:rPr>
          <w:rFonts w:cs="Arial"/>
          <w:sz w:val="24"/>
          <w:szCs w:val="22"/>
          <w:lang w:val="it-IT"/>
        </w:rPr>
        <w:t>Gli intervalli di ingrassaggio (punti di ingrassaggio, cilindri, alberi cardanici,</w:t>
      </w:r>
      <w:r w:rsidR="00F32259">
        <w:rPr>
          <w:rFonts w:cs="Arial"/>
          <w:sz w:val="24"/>
          <w:szCs w:val="22"/>
          <w:lang w:val="it-IT"/>
        </w:rPr>
        <w:t xml:space="preserve"> </w:t>
      </w:r>
      <w:r w:rsidRPr="00CB2692">
        <w:rPr>
          <w:rFonts w:cs="Arial"/>
          <w:sz w:val="24"/>
          <w:szCs w:val="22"/>
          <w:lang w:val="it-IT"/>
        </w:rPr>
        <w:t xml:space="preserve">...) sono di 50 ore, quelli </w:t>
      </w:r>
      <w:r>
        <w:rPr>
          <w:rFonts w:cs="Arial"/>
          <w:sz w:val="24"/>
          <w:szCs w:val="22"/>
          <w:lang w:val="it-IT"/>
        </w:rPr>
        <w:t>per il</w:t>
      </w:r>
      <w:r w:rsidRPr="00CB2692">
        <w:rPr>
          <w:rFonts w:cs="Arial"/>
          <w:sz w:val="24"/>
          <w:szCs w:val="22"/>
          <w:lang w:val="it-IT"/>
        </w:rPr>
        <w:t xml:space="preserve"> cambio d'olio (scatola di moto e barra falciante) di 250 ore.</w:t>
      </w:r>
    </w:p>
    <w:p w:rsidR="00CB2692" w:rsidRPr="00D54BC4" w:rsidRDefault="00CB2692" w:rsidP="00365680">
      <w:pPr>
        <w:spacing w:line="360" w:lineRule="auto"/>
        <w:rPr>
          <w:rFonts w:cs="Arial"/>
          <w:sz w:val="24"/>
          <w:szCs w:val="22"/>
          <w:highlight w:val="yellow"/>
          <w:lang w:val="it-IT"/>
        </w:rPr>
      </w:pPr>
    </w:p>
    <w:p w:rsidR="00B87889" w:rsidRPr="00D54BC4" w:rsidRDefault="00CB2692" w:rsidP="00365680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Qualità di taglio di prim’ordine</w:t>
      </w:r>
      <w:r w:rsidR="00B87889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sicurezza d’impiego</w:t>
      </w:r>
      <w:r w:rsidR="00B87889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redditività</w:t>
      </w:r>
      <w:r w:rsidR="00B87889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e longevità elevata sono</w:t>
      </w:r>
      <w:r w:rsidR="00B87889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le caratteristiche peculiari delle falciatrici combinate</w:t>
      </w:r>
      <w:r w:rsidR="00B87889" w:rsidRPr="00D54BC4">
        <w:rPr>
          <w:rFonts w:cs="Arial"/>
          <w:sz w:val="24"/>
          <w:szCs w:val="22"/>
          <w:lang w:val="it-IT"/>
        </w:rPr>
        <w:t xml:space="preserve"> NOVACAT A10 </w:t>
      </w:r>
      <w:r>
        <w:rPr>
          <w:rFonts w:cs="Arial"/>
          <w:sz w:val="24"/>
          <w:szCs w:val="22"/>
          <w:lang w:val="it-IT"/>
        </w:rPr>
        <w:t>di</w:t>
      </w:r>
      <w:r w:rsidR="00B87889"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PÖTTINGER</w:t>
      </w:r>
      <w:r w:rsidR="00B87889" w:rsidRPr="00D54BC4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il numero 1 al mondo nel settore delle falciatrici frontali</w:t>
      </w:r>
      <w:r w:rsidRPr="00D54BC4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a dischi</w:t>
      </w:r>
      <w:r w:rsidR="00B87889" w:rsidRPr="00D54BC4">
        <w:rPr>
          <w:rFonts w:cs="Arial"/>
          <w:sz w:val="24"/>
          <w:szCs w:val="22"/>
          <w:lang w:val="it-IT"/>
        </w:rPr>
        <w:t>.</w:t>
      </w:r>
    </w:p>
    <w:p w:rsidR="00E26F43" w:rsidRPr="00D54BC4" w:rsidRDefault="00E26F43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</w:p>
    <w:p w:rsidR="00AF3C1D" w:rsidRDefault="00CB2692" w:rsidP="00365680">
      <w:pPr>
        <w:spacing w:line="360" w:lineRule="auto"/>
        <w:rPr>
          <w:rFonts w:cs="Arial"/>
          <w:b/>
          <w:sz w:val="24"/>
          <w:szCs w:val="22"/>
          <w:lang w:val="it-IT"/>
        </w:rPr>
      </w:pPr>
      <w:r w:rsidRPr="003E4BFB">
        <w:rPr>
          <w:rFonts w:cs="Arial"/>
          <w:b/>
          <w:sz w:val="24"/>
          <w:szCs w:val="22"/>
          <w:lang w:val="it-IT" w:bidi="fr-FR"/>
        </w:rPr>
        <w:t>Anteprima foto</w:t>
      </w:r>
      <w:r w:rsidR="0033632A" w:rsidRPr="00D54BC4">
        <w:rPr>
          <w:rFonts w:cs="Arial"/>
          <w:b/>
          <w:sz w:val="24"/>
          <w:szCs w:val="22"/>
          <w:lang w:val="it-IT"/>
        </w:rPr>
        <w:t>:</w:t>
      </w:r>
    </w:p>
    <w:p w:rsidR="00A5607C" w:rsidRDefault="00A5607C" w:rsidP="00A5607C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5607C" w:rsidTr="007C5754">
        <w:trPr>
          <w:jc w:val="center"/>
        </w:trPr>
        <w:tc>
          <w:tcPr>
            <w:tcW w:w="5375" w:type="dxa"/>
          </w:tcPr>
          <w:p w:rsidR="00A5607C" w:rsidRDefault="00A5607C" w:rsidP="007C5754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1" descr="http://cdn.poettinger.at/img/landtechnik/collection/scheibenmaeher/novacat_A10_ED_3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ED_3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A5607C" w:rsidRDefault="00A5607C" w:rsidP="007C5754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143000" cy="857250"/>
                  <wp:effectExtent l="19050" t="0" r="0" b="0"/>
                  <wp:docPr id="5" name="Bild 4" descr="http://cdn.poettinger.at/img/landtechnik/collection/scheibenmaeher/novacat_A10_ED_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eibenmaeher/novacat_A10_ED_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:rsidR="00A5607C" w:rsidRDefault="00A5607C" w:rsidP="007C5754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847725" cy="635794"/>
                  <wp:effectExtent l="19050" t="0" r="9525" b="0"/>
                  <wp:docPr id="6" name="Bild 1" descr="http://cdn.poettinger.at/img/landtechnik/collection/scheibenmaeher/NOVACAT_A10_ydrive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ydrive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07C" w:rsidRPr="00C21290" w:rsidTr="007C5754">
        <w:trPr>
          <w:jc w:val="center"/>
        </w:trPr>
        <w:tc>
          <w:tcPr>
            <w:tcW w:w="5375" w:type="dxa"/>
          </w:tcPr>
          <w:p w:rsidR="00A5607C" w:rsidRDefault="00A5607C" w:rsidP="007C5754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Falciatrice combinata</w:t>
            </w:r>
            <w:r w:rsidRPr="00D54BC4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NOVACAT A10</w:t>
            </w:r>
          </w:p>
        </w:tc>
        <w:tc>
          <w:tcPr>
            <w:tcW w:w="2157" w:type="dxa"/>
          </w:tcPr>
          <w:p w:rsidR="00A5607C" w:rsidRDefault="00A5607C" w:rsidP="00A5607C">
            <w:pPr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Falciatrice combinata</w:t>
            </w:r>
            <w:r w:rsidRPr="00D54BC4">
              <w:rPr>
                <w:rFonts w:cs="Arial"/>
                <w:b/>
                <w:sz w:val="20"/>
                <w:szCs w:val="20"/>
                <w:lang w:val="it-IT"/>
              </w:rPr>
              <w:t xml:space="preserve"> NOVACAT A10</w:t>
            </w:r>
          </w:p>
          <w:p w:rsidR="00A5607C" w:rsidRPr="00A5607C" w:rsidRDefault="00A5607C" w:rsidP="00A5607C">
            <w:pPr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per un risultato di lavoro ottimale</w:t>
            </w:r>
          </w:p>
        </w:tc>
        <w:tc>
          <w:tcPr>
            <w:tcW w:w="1756" w:type="dxa"/>
          </w:tcPr>
          <w:p w:rsidR="00A5607C" w:rsidRPr="00C21290" w:rsidRDefault="00A5607C" w:rsidP="007C575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C21290">
              <w:rPr>
                <w:rFonts w:cs="Arial"/>
                <w:b/>
                <w:sz w:val="20"/>
                <w:szCs w:val="20"/>
                <w:lang w:val="de-DE"/>
              </w:rPr>
              <w:t>NOVACAT A10 Y DRIVE</w:t>
            </w:r>
          </w:p>
        </w:tc>
      </w:tr>
      <w:tr w:rsidR="00A5607C" w:rsidTr="007C5754">
        <w:trPr>
          <w:jc w:val="center"/>
        </w:trPr>
        <w:tc>
          <w:tcPr>
            <w:tcW w:w="5375" w:type="dxa"/>
          </w:tcPr>
          <w:p w:rsidR="00A5607C" w:rsidRPr="00A5607C" w:rsidRDefault="00AA54B6" w:rsidP="007C575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hyperlink r:id="rId13" w:history="1">
              <w:r w:rsidR="00A5607C" w:rsidRPr="00A5607C">
                <w:rPr>
                  <w:rStyle w:val="Collegamentoipertestuale"/>
                  <w:rFonts w:cs="Arial"/>
                  <w:sz w:val="20"/>
                  <w:szCs w:val="20"/>
                </w:rPr>
                <w:t>http://www.poettinger.at/de_at/Newsroom/Pressebild/3672</w:t>
              </w:r>
            </w:hyperlink>
          </w:p>
        </w:tc>
        <w:tc>
          <w:tcPr>
            <w:tcW w:w="2157" w:type="dxa"/>
          </w:tcPr>
          <w:p w:rsidR="00A5607C" w:rsidRPr="00A5607C" w:rsidRDefault="00AA54B6" w:rsidP="007C575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hyperlink r:id="rId14" w:history="1">
              <w:r w:rsidR="00A5607C" w:rsidRPr="00A5607C">
                <w:rPr>
                  <w:rStyle w:val="Collegamentoipertestuale"/>
                  <w:rFonts w:cs="Arial"/>
                  <w:sz w:val="20"/>
                  <w:szCs w:val="20"/>
                </w:rPr>
                <w:t>http://www.poettinger.at/de_at/Newsroom/Pressebild/3671</w:t>
              </w:r>
            </w:hyperlink>
          </w:p>
        </w:tc>
        <w:tc>
          <w:tcPr>
            <w:tcW w:w="1756" w:type="dxa"/>
          </w:tcPr>
          <w:p w:rsidR="00A5607C" w:rsidRPr="00A5607C" w:rsidRDefault="00AA54B6" w:rsidP="007C5754">
            <w:pPr>
              <w:spacing w:line="360" w:lineRule="auto"/>
              <w:jc w:val="both"/>
              <w:rPr>
                <w:rStyle w:val="Collegamentoipertestuale"/>
                <w:sz w:val="20"/>
                <w:szCs w:val="20"/>
              </w:rPr>
            </w:pPr>
            <w:hyperlink r:id="rId15" w:history="1">
              <w:r w:rsidR="00A5607C" w:rsidRPr="00A5607C">
                <w:rPr>
                  <w:rStyle w:val="Collegamentoipertestuale"/>
                  <w:sz w:val="20"/>
                  <w:szCs w:val="20"/>
                </w:rPr>
                <w:t>http://www.poettinger.at/de_at/Newsroom/Pressebild/3687</w:t>
              </w:r>
            </w:hyperlink>
          </w:p>
        </w:tc>
      </w:tr>
    </w:tbl>
    <w:p w:rsidR="00A5607C" w:rsidRDefault="00A5607C" w:rsidP="00A5607C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393F9B" w:rsidRPr="00A5607C" w:rsidRDefault="00393F9B" w:rsidP="00A5607C">
      <w:pPr>
        <w:spacing w:line="360" w:lineRule="auto"/>
        <w:jc w:val="both"/>
        <w:rPr>
          <w:rFonts w:cs="Arial"/>
          <w:b/>
          <w:sz w:val="24"/>
          <w:szCs w:val="22"/>
        </w:rPr>
      </w:pPr>
      <w:bookmarkStart w:id="0" w:name="_GoBack"/>
      <w:bookmarkEnd w:id="0"/>
    </w:p>
    <w:p w:rsidR="00CB2D2C" w:rsidRPr="00D54BC4" w:rsidRDefault="008C56D5" w:rsidP="00365680">
      <w:pPr>
        <w:spacing w:line="360" w:lineRule="auto"/>
        <w:rPr>
          <w:rFonts w:cs="Arial"/>
          <w:szCs w:val="22"/>
          <w:lang w:val="it-IT"/>
        </w:rPr>
      </w:pPr>
      <w:r w:rsidRPr="00AC4B8F">
        <w:rPr>
          <w:rFonts w:cs="Arial"/>
          <w:sz w:val="24"/>
          <w:szCs w:val="22"/>
          <w:lang w:val="it-IT"/>
        </w:rPr>
        <w:t>Ulteriori immagini ottimizzate per la stampa dispon</w:t>
      </w:r>
      <w:r>
        <w:rPr>
          <w:rFonts w:cs="Arial"/>
          <w:sz w:val="24"/>
          <w:szCs w:val="22"/>
          <w:lang w:val="it-IT"/>
        </w:rPr>
        <w:t>ibili su Internet all'indirizzo</w:t>
      </w:r>
      <w:r w:rsidRPr="00B33CB7">
        <w:rPr>
          <w:rFonts w:cs="Arial"/>
          <w:sz w:val="24"/>
          <w:szCs w:val="22"/>
          <w:lang w:val="it-IT"/>
        </w:rPr>
        <w:t>: http://www.poettinger.at/presse</w:t>
      </w:r>
    </w:p>
    <w:sectPr w:rsidR="00CB2D2C" w:rsidRPr="00D54BC4" w:rsidSect="00A92099">
      <w:headerReference w:type="default" r:id="rId16"/>
      <w:footerReference w:type="defaul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B6" w:rsidRDefault="00AA54B6" w:rsidP="00A92099">
      <w:r>
        <w:separator/>
      </w:r>
    </w:p>
  </w:endnote>
  <w:endnote w:type="continuationSeparator" w:id="0">
    <w:p w:rsidR="00AA54B6" w:rsidRDefault="00AA54B6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5A" w:rsidRPr="00796525" w:rsidRDefault="00EF4B5A" w:rsidP="00F514CE">
    <w:pPr>
      <w:rPr>
        <w:rFonts w:cs="Arial"/>
        <w:b/>
        <w:sz w:val="18"/>
        <w:szCs w:val="18"/>
        <w:lang w:val="de-DE"/>
      </w:rPr>
    </w:pPr>
  </w:p>
  <w:p w:rsidR="00EF4B5A" w:rsidRDefault="00EF4B5A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EF4B5A" w:rsidRPr="00796525" w:rsidRDefault="00EF4B5A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:rsidR="00EF4B5A" w:rsidRPr="00796525" w:rsidRDefault="00EF4B5A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22327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22327B" w:rsidRPr="00AB6584">
      <w:rPr>
        <w:rFonts w:cs="Arial"/>
        <w:sz w:val="18"/>
        <w:szCs w:val="18"/>
        <w:lang w:val="de-DE"/>
      </w:rPr>
      <w:fldChar w:fldCharType="separate"/>
    </w:r>
    <w:r w:rsidR="00AA54B6">
      <w:rPr>
        <w:rFonts w:cs="Arial"/>
        <w:noProof/>
        <w:sz w:val="18"/>
        <w:szCs w:val="18"/>
        <w:lang w:val="de-DE"/>
      </w:rPr>
      <w:t>1</w:t>
    </w:r>
    <w:r w:rsidR="0022327B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B6" w:rsidRDefault="00AA54B6" w:rsidP="00A92099">
      <w:r>
        <w:separator/>
      </w:r>
    </w:p>
  </w:footnote>
  <w:footnote w:type="continuationSeparator" w:id="0">
    <w:p w:rsidR="00AA54B6" w:rsidRDefault="00AA54B6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5A" w:rsidRDefault="00EF4B5A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4B5A" w:rsidRDefault="00EF4B5A" w:rsidP="00F2555A">
    <w:pPr>
      <w:spacing w:line="360" w:lineRule="auto"/>
      <w:rPr>
        <w:rFonts w:cs="Arial"/>
        <w:sz w:val="24"/>
        <w:lang w:val="de-DE"/>
      </w:rPr>
    </w:pPr>
  </w:p>
  <w:p w:rsidR="00EF4B5A" w:rsidRDefault="00CB2692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Comunicato stampa</w:t>
    </w:r>
  </w:p>
  <w:p w:rsidR="00EF4B5A" w:rsidRPr="00563BB7" w:rsidRDefault="00EF4B5A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9AA"/>
    <w:rsid w:val="0000763A"/>
    <w:rsid w:val="0001179F"/>
    <w:rsid w:val="000134E2"/>
    <w:rsid w:val="000962F1"/>
    <w:rsid w:val="000D3A70"/>
    <w:rsid w:val="000E1704"/>
    <w:rsid w:val="00121322"/>
    <w:rsid w:val="00143FA4"/>
    <w:rsid w:val="001A7EDC"/>
    <w:rsid w:val="001D1F74"/>
    <w:rsid w:val="0022327B"/>
    <w:rsid w:val="002C3609"/>
    <w:rsid w:val="002C3777"/>
    <w:rsid w:val="002C7565"/>
    <w:rsid w:val="00310703"/>
    <w:rsid w:val="0033632A"/>
    <w:rsid w:val="00365680"/>
    <w:rsid w:val="0038392D"/>
    <w:rsid w:val="00393F9B"/>
    <w:rsid w:val="003A6B12"/>
    <w:rsid w:val="003B4468"/>
    <w:rsid w:val="003B6E17"/>
    <w:rsid w:val="003F2A88"/>
    <w:rsid w:val="003F6D7A"/>
    <w:rsid w:val="00447467"/>
    <w:rsid w:val="00460B57"/>
    <w:rsid w:val="00461056"/>
    <w:rsid w:val="004710BE"/>
    <w:rsid w:val="00475180"/>
    <w:rsid w:val="00475F1D"/>
    <w:rsid w:val="004A3D23"/>
    <w:rsid w:val="004A4D6F"/>
    <w:rsid w:val="004B5B0C"/>
    <w:rsid w:val="004C4E73"/>
    <w:rsid w:val="004D51C0"/>
    <w:rsid w:val="005039B8"/>
    <w:rsid w:val="00551A5C"/>
    <w:rsid w:val="00553987"/>
    <w:rsid w:val="00561634"/>
    <w:rsid w:val="00563BB7"/>
    <w:rsid w:val="005D6C65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B669A"/>
    <w:rsid w:val="007C6E96"/>
    <w:rsid w:val="007C745B"/>
    <w:rsid w:val="0081122D"/>
    <w:rsid w:val="008452E6"/>
    <w:rsid w:val="008857FE"/>
    <w:rsid w:val="008914DC"/>
    <w:rsid w:val="008933B5"/>
    <w:rsid w:val="008C56D5"/>
    <w:rsid w:val="008F6243"/>
    <w:rsid w:val="00930D86"/>
    <w:rsid w:val="00931A7D"/>
    <w:rsid w:val="00965677"/>
    <w:rsid w:val="009D3282"/>
    <w:rsid w:val="00A267D4"/>
    <w:rsid w:val="00A35CBE"/>
    <w:rsid w:val="00A53612"/>
    <w:rsid w:val="00A55C9B"/>
    <w:rsid w:val="00A5607C"/>
    <w:rsid w:val="00A65772"/>
    <w:rsid w:val="00A92099"/>
    <w:rsid w:val="00AA54B6"/>
    <w:rsid w:val="00AB6584"/>
    <w:rsid w:val="00AC3755"/>
    <w:rsid w:val="00AD1E6D"/>
    <w:rsid w:val="00AF3C1D"/>
    <w:rsid w:val="00AF5428"/>
    <w:rsid w:val="00B172F3"/>
    <w:rsid w:val="00B5088A"/>
    <w:rsid w:val="00B51505"/>
    <w:rsid w:val="00B87889"/>
    <w:rsid w:val="00C13562"/>
    <w:rsid w:val="00C22754"/>
    <w:rsid w:val="00C33750"/>
    <w:rsid w:val="00C54489"/>
    <w:rsid w:val="00CA54E1"/>
    <w:rsid w:val="00CB2692"/>
    <w:rsid w:val="00CB2C5F"/>
    <w:rsid w:val="00CB2D2C"/>
    <w:rsid w:val="00CF197F"/>
    <w:rsid w:val="00D54BC4"/>
    <w:rsid w:val="00D578F1"/>
    <w:rsid w:val="00D67B6E"/>
    <w:rsid w:val="00DB042E"/>
    <w:rsid w:val="00DC3420"/>
    <w:rsid w:val="00E05ACF"/>
    <w:rsid w:val="00E106A8"/>
    <w:rsid w:val="00E26F43"/>
    <w:rsid w:val="00E439AA"/>
    <w:rsid w:val="00E663BF"/>
    <w:rsid w:val="00EB3E6B"/>
    <w:rsid w:val="00EF046D"/>
    <w:rsid w:val="00EF4B5A"/>
    <w:rsid w:val="00F05C97"/>
    <w:rsid w:val="00F2555A"/>
    <w:rsid w:val="00F32259"/>
    <w:rsid w:val="00F514CE"/>
    <w:rsid w:val="00F523EB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CAED54-8088-4DDE-998B-8B5EC30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65772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6577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Collegamentoipertestuale">
    <w:name w:val="Hyperlink"/>
    <w:basedOn w:val="Carpredefinitoparagrafo"/>
    <w:rsid w:val="007C745B"/>
    <w:rPr>
      <w:color w:val="0000FF"/>
      <w:u w:val="single"/>
    </w:rPr>
  </w:style>
  <w:style w:type="table" w:styleId="Grigliatabella">
    <w:name w:val="Table Grid"/>
    <w:basedOn w:val="Tabellanorma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ettinger.at/de_at/Newsroom/Pressebild/36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A10_ED_3_hq.jpg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img/landtechnik/collection/scheibenmaeher/NOVACAT_A10_ydrive_hq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ettinger.at/de_at/Newsroom/Pressebild/3687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A10_ED_2_hq.jpg" TargetMode="External"/><Relationship Id="rId14" Type="http://schemas.openxmlformats.org/officeDocument/2006/relationships/hyperlink" Target="http://www.poettinger.at/de_at/Newsroom/Pressebild/367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AD0870-A509-465F-BF05-16966127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Jurgen</cp:lastModifiedBy>
  <cp:revision>3</cp:revision>
  <cp:lastPrinted>2016-06-22T13:02:00Z</cp:lastPrinted>
  <dcterms:created xsi:type="dcterms:W3CDTF">2016-08-30T12:11:00Z</dcterms:created>
  <dcterms:modified xsi:type="dcterms:W3CDTF">2016-09-06T09:08:00Z</dcterms:modified>
</cp:coreProperties>
</file>